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7971" w14:textId="77777777" w:rsidR="00E618AE" w:rsidRPr="00271DDB" w:rsidRDefault="00E618AE" w:rsidP="005B556A">
      <w:pPr>
        <w:widowControl/>
        <w:rPr>
          <w:rFonts w:ascii="Quiche Text Medium" w:eastAsia="Times New Roman" w:hAnsi="Quiche Text Medium" w:cstheme="minorHAnsi"/>
          <w:b/>
          <w:sz w:val="8"/>
          <w:lang w:eastAsia="en-US"/>
        </w:rPr>
      </w:pPr>
    </w:p>
    <w:p w14:paraId="1906D618" w14:textId="77777777" w:rsidR="006E3D9D" w:rsidRDefault="00292C87" w:rsidP="005B556A">
      <w:pPr>
        <w:widowControl/>
        <w:jc w:val="center"/>
        <w:rPr>
          <w:rFonts w:ascii="Quiche Text Medium" w:eastAsia="Times New Roman" w:hAnsi="Quiche Text Medium" w:cstheme="minorHAnsi"/>
          <w:b/>
          <w:sz w:val="28"/>
          <w:lang w:eastAsia="en-US"/>
        </w:rPr>
      </w:pPr>
      <w:r w:rsidRPr="00E618AE">
        <w:rPr>
          <w:rFonts w:ascii="Quiche Text Medium" w:eastAsia="Times New Roman" w:hAnsi="Quiche Text Medium" w:cstheme="minorHAnsi"/>
          <w:b/>
          <w:sz w:val="28"/>
          <w:lang w:eastAsia="en-US"/>
        </w:rPr>
        <w:t>Job Description</w:t>
      </w:r>
    </w:p>
    <w:p w14:paraId="36501BE1" w14:textId="77777777" w:rsidR="00E618AE" w:rsidRPr="00271DDB" w:rsidRDefault="00E618AE" w:rsidP="00E618AE">
      <w:pPr>
        <w:widowControl/>
        <w:jc w:val="center"/>
        <w:rPr>
          <w:rFonts w:ascii="Quiche Text Medium" w:eastAsia="Times New Roman" w:hAnsi="Quiche Text Medium" w:cstheme="minorHAnsi"/>
          <w:b/>
          <w:sz w:val="12"/>
          <w:lang w:eastAsia="en-US"/>
        </w:rPr>
      </w:pPr>
    </w:p>
    <w:tbl>
      <w:tblPr>
        <w:tblStyle w:val="a"/>
        <w:tblW w:w="978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086"/>
        <w:gridCol w:w="7695"/>
      </w:tblGrid>
      <w:tr w:rsidR="006E3D9D" w14:paraId="37446E6E"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A4A5351" w14:textId="77777777" w:rsidR="006E3D9D" w:rsidRPr="00271DDB" w:rsidRDefault="00292C87">
            <w:pPr>
              <w:rPr>
                <w:rFonts w:asciiTheme="minorHAnsi" w:hAnsiTheme="minorHAnsi" w:cstheme="minorHAnsi"/>
                <w:b/>
                <w:color w:val="FFFF00"/>
                <w:sz w:val="22"/>
                <w:szCs w:val="22"/>
              </w:rPr>
            </w:pPr>
            <w:r w:rsidRPr="00271DDB">
              <w:rPr>
                <w:rFonts w:asciiTheme="minorHAnsi" w:hAnsiTheme="minorHAnsi" w:cstheme="minorHAnsi"/>
                <w:b/>
                <w:color w:val="FFFF00"/>
                <w:sz w:val="22"/>
                <w:szCs w:val="22"/>
              </w:rPr>
              <w:t xml:space="preserve">Job-title: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506B1654" w14:textId="77777777" w:rsidR="006E3D9D" w:rsidRPr="00271DDB" w:rsidRDefault="00271DDB">
            <w:pPr>
              <w:rPr>
                <w:rFonts w:asciiTheme="minorHAnsi" w:hAnsiTheme="minorHAnsi" w:cstheme="minorHAnsi"/>
                <w:b/>
                <w:sz w:val="22"/>
                <w:szCs w:val="22"/>
              </w:rPr>
            </w:pPr>
            <w:r w:rsidRPr="00271DDB">
              <w:rPr>
                <w:rFonts w:ascii="Calibri" w:hAnsi="Calibri" w:cs="Arial"/>
                <w:sz w:val="22"/>
                <w:szCs w:val="22"/>
              </w:rPr>
              <w:t>Teacher</w:t>
            </w:r>
            <w:r>
              <w:rPr>
                <w:rFonts w:ascii="Calibri" w:hAnsi="Calibri" w:cs="Arial"/>
                <w:sz w:val="22"/>
                <w:szCs w:val="22"/>
              </w:rPr>
              <w:t xml:space="preserve"> (Primary)</w:t>
            </w:r>
          </w:p>
        </w:tc>
      </w:tr>
      <w:tr w:rsidR="006E3D9D" w14:paraId="1D07CB95"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74D4A9A"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Grading/Salary:</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4B33CB37" w14:textId="77777777" w:rsidR="006E3D9D" w:rsidRPr="00E618AE" w:rsidRDefault="00271DDB">
            <w:pPr>
              <w:rPr>
                <w:rFonts w:asciiTheme="minorHAnsi" w:hAnsiTheme="minorHAnsi" w:cstheme="minorHAnsi"/>
                <w:sz w:val="22"/>
                <w:szCs w:val="22"/>
                <w:highlight w:val="yellow"/>
              </w:rPr>
            </w:pPr>
            <w:r w:rsidRPr="00271DDB">
              <w:rPr>
                <w:rFonts w:asciiTheme="minorHAnsi" w:hAnsiTheme="minorHAnsi" w:cstheme="minorHAnsi"/>
                <w:sz w:val="22"/>
                <w:szCs w:val="22"/>
              </w:rPr>
              <w:t>MPR Scale / UPR Scale</w:t>
            </w:r>
          </w:p>
        </w:tc>
      </w:tr>
      <w:tr w:rsidR="006E3D9D" w14:paraId="7F877F48" w14:textId="77777777" w:rsidTr="00504D3B">
        <w:trPr>
          <w:trHeight w:val="428"/>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F19DB5C"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 xml:space="preserve">Accountable  to: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2E013629" w14:textId="77777777" w:rsidR="006E3D9D" w:rsidRPr="00E618AE" w:rsidRDefault="00271DDB">
            <w:pPr>
              <w:rPr>
                <w:rFonts w:asciiTheme="minorHAnsi" w:hAnsiTheme="minorHAnsi" w:cstheme="minorHAnsi"/>
                <w:sz w:val="22"/>
                <w:szCs w:val="22"/>
              </w:rPr>
            </w:pPr>
            <w:r>
              <w:rPr>
                <w:rFonts w:ascii="Calibri" w:hAnsi="Calibri" w:cs="Arial"/>
                <w:sz w:val="22"/>
              </w:rPr>
              <w:t>Principal / Executive Principal</w:t>
            </w:r>
          </w:p>
        </w:tc>
      </w:tr>
    </w:tbl>
    <w:p w14:paraId="0C2AFCCC" w14:textId="77777777" w:rsidR="006E3D9D" w:rsidRPr="00271DDB" w:rsidRDefault="006E3D9D">
      <w:pPr>
        <w:rPr>
          <w:b/>
          <w:i/>
          <w:sz w:val="14"/>
          <w:szCs w:val="16"/>
        </w:rPr>
      </w:pPr>
    </w:p>
    <w:p w14:paraId="6830D986" w14:textId="77777777" w:rsidR="006E3D9D" w:rsidRPr="00271DDB" w:rsidRDefault="006E3D9D">
      <w:pPr>
        <w:rPr>
          <w:b/>
          <w:i/>
          <w:sz w:val="2"/>
          <w:szCs w:val="16"/>
        </w:rPr>
      </w:pPr>
    </w:p>
    <w:p w14:paraId="3515EB75" w14:textId="77777777" w:rsidR="006E3D9D" w:rsidRDefault="00E618AE">
      <w:pPr>
        <w:rPr>
          <w:b/>
          <w:i/>
        </w:rPr>
      </w:pPr>
      <w:r>
        <w:rPr>
          <w:b/>
          <w:i/>
        </w:rPr>
        <w:t xml:space="preserve">Oxlip Learning Partnership </w:t>
      </w:r>
      <w:r w:rsidR="00292C87">
        <w:rPr>
          <w:b/>
          <w:i/>
        </w:rPr>
        <w:t>is committed to safeguarding and promoting the welfare of children and young people and expects all staff to share this commitment.</w:t>
      </w:r>
    </w:p>
    <w:p w14:paraId="24F6B20F" w14:textId="77777777" w:rsidR="006E3D9D" w:rsidRDefault="00292C87">
      <w:pPr>
        <w:rPr>
          <w:b/>
        </w:rPr>
      </w:pPr>
      <w:r>
        <w:rPr>
          <w:b/>
          <w:sz w:val="20"/>
          <w:szCs w:val="20"/>
        </w:rPr>
        <w:tab/>
      </w:r>
      <w:r>
        <w:rPr>
          <w:b/>
        </w:rPr>
        <w:tab/>
      </w:r>
      <w:r>
        <w:rPr>
          <w:b/>
        </w:rPr>
        <w:tab/>
      </w:r>
      <w:r>
        <w:rPr>
          <w:b/>
        </w:rPr>
        <w:tab/>
      </w:r>
      <w:r>
        <w:rPr>
          <w:b/>
        </w:rPr>
        <w:tab/>
      </w:r>
      <w:r>
        <w:rPr>
          <w:b/>
        </w:rPr>
        <w:tab/>
      </w:r>
      <w:r>
        <w:rPr>
          <w:b/>
        </w:rPr>
        <w:tab/>
      </w:r>
      <w:r>
        <w:rPr>
          <w:b/>
        </w:rPr>
        <w:tab/>
      </w:r>
      <w:r>
        <w:rPr>
          <w:b/>
        </w:rPr>
        <w:tab/>
      </w:r>
      <w:r>
        <w:rPr>
          <w:b/>
        </w:rPr>
        <w:tab/>
      </w:r>
    </w:p>
    <w:p w14:paraId="2719B906" w14:textId="77777777" w:rsidR="006E3D9D" w:rsidRPr="00E618AE" w:rsidRDefault="00292C87" w:rsidP="00E618AE">
      <w:pPr>
        <w:shd w:val="clear" w:color="auto" w:fill="000000" w:themeFill="text1"/>
        <w:rPr>
          <w:b/>
          <w:color w:val="FFFF00"/>
        </w:rPr>
      </w:pPr>
      <w:r w:rsidRPr="00E618AE">
        <w:rPr>
          <w:b/>
          <w:color w:val="FFFF00"/>
        </w:rPr>
        <w:t>PROFESSIONAL DUTIES</w:t>
      </w:r>
    </w:p>
    <w:p w14:paraId="20DBF146" w14:textId="77777777" w:rsidR="006E3D9D" w:rsidRDefault="006E3D9D">
      <w:pPr>
        <w:rPr>
          <w:sz w:val="12"/>
          <w:szCs w:val="12"/>
        </w:rPr>
      </w:pPr>
    </w:p>
    <w:p w14:paraId="30C3D8F5" w14:textId="77777777" w:rsidR="005B0CFF" w:rsidRDefault="005B0CFF" w:rsidP="005B0CFF">
      <w:r>
        <w:t>As a Main Pay Range Teacher,</w:t>
      </w:r>
      <w:r w:rsidRPr="00BE51C6">
        <w:t xml:space="preserve"> </w:t>
      </w:r>
      <w:r>
        <w:t xml:space="preserve">you are required to be competent in all elements of the Teacher Standards, to discharge the Teachers </w:t>
      </w:r>
      <w:r w:rsidRPr="00BE51C6">
        <w:t>Responsibilities as set out in the Contractual Framework for Teachers of the School Teachers Pay and Conditions Document</w:t>
      </w:r>
      <w:r>
        <w:t xml:space="preserve"> and to act in accordance with the Trust’s ethos, policies and practices, under the direction of the Principal / Executive Principal.</w:t>
      </w:r>
    </w:p>
    <w:p w14:paraId="6466F044" w14:textId="77777777" w:rsidR="005B0CFF" w:rsidRPr="00DC2A29" w:rsidRDefault="005B0CFF" w:rsidP="005B0CFF">
      <w:pPr>
        <w:rPr>
          <w:sz w:val="16"/>
        </w:rPr>
      </w:pPr>
    </w:p>
    <w:p w14:paraId="5C1C428F" w14:textId="77777777" w:rsidR="005B0CFF" w:rsidRPr="00BE51C6" w:rsidRDefault="005B0CFF" w:rsidP="005B0CFF">
      <w:r w:rsidRPr="00BE51C6">
        <w:t>In addition to the duties and responsibilities of a Main Pay Range Teacher</w:t>
      </w:r>
      <w:r>
        <w:t>,</w:t>
      </w:r>
      <w:r w:rsidRPr="00BE51C6">
        <w:t xml:space="preserve"> an</w:t>
      </w:r>
      <w:r>
        <w:t xml:space="preserve"> Upper Pay Range Teacher is</w:t>
      </w:r>
      <w:r w:rsidRPr="00BE51C6">
        <w:t xml:space="preserve"> required to be highly competent in all elements of the Teacher Standards, to ensure that your achievements and contribution to the School are substantial and sustained.</w:t>
      </w:r>
    </w:p>
    <w:p w14:paraId="43324A55" w14:textId="77777777" w:rsidR="005B0CFF" w:rsidRPr="00DC2A29" w:rsidRDefault="005B0CFF" w:rsidP="005B0CFF">
      <w:pPr>
        <w:rPr>
          <w:rFonts w:cs="Arial"/>
          <w:sz w:val="16"/>
          <w:szCs w:val="20"/>
        </w:rPr>
      </w:pPr>
    </w:p>
    <w:p w14:paraId="7B5A654F" w14:textId="77777777" w:rsidR="005B0CFF" w:rsidRDefault="005B0CFF" w:rsidP="005B0CFF">
      <w:pPr>
        <w:rPr>
          <w:rFonts w:cs="Arial"/>
          <w:szCs w:val="20"/>
        </w:rPr>
      </w:pPr>
      <w:r w:rsidRPr="00AE77A5">
        <w:rPr>
          <w:rFonts w:cs="Arial"/>
          <w:szCs w:val="20"/>
        </w:rPr>
        <w:t>In line with the requirements of the School Teachers’ Pay and Conditions Document (section 9), the post-holder is responsible for the education and welfare of designated classes (and a tutor group if appropriate), having due regard to the requirements of the National Curriculum, the school’s aims, objectives and schemes of work and th</w:t>
      </w:r>
      <w:r>
        <w:rPr>
          <w:rFonts w:cs="Arial"/>
          <w:szCs w:val="20"/>
        </w:rPr>
        <w:t>e policies of the School and Academy Trust</w:t>
      </w:r>
      <w:r w:rsidRPr="00AE77A5">
        <w:rPr>
          <w:rFonts w:cs="Arial"/>
          <w:szCs w:val="20"/>
        </w:rPr>
        <w:t xml:space="preserve">.  The post-holder shares the corporate responsibility for the welfare of all </w:t>
      </w:r>
      <w:r>
        <w:rPr>
          <w:rFonts w:cs="Arial"/>
          <w:szCs w:val="20"/>
        </w:rPr>
        <w:t>pupils</w:t>
      </w:r>
      <w:r w:rsidRPr="00AE77A5">
        <w:rPr>
          <w:rFonts w:cs="Arial"/>
          <w:szCs w:val="20"/>
        </w:rPr>
        <w:t>.</w:t>
      </w:r>
    </w:p>
    <w:p w14:paraId="55ED7E03" w14:textId="77777777" w:rsidR="005B556A" w:rsidRDefault="005B556A" w:rsidP="005B0CFF">
      <w:pPr>
        <w:rPr>
          <w:rFonts w:cs="Arial"/>
          <w:szCs w:val="20"/>
        </w:rPr>
      </w:pPr>
    </w:p>
    <w:p w14:paraId="13080BBD" w14:textId="77777777" w:rsidR="005B556A" w:rsidRPr="00E618AE" w:rsidRDefault="005B556A" w:rsidP="005B556A">
      <w:pPr>
        <w:shd w:val="clear" w:color="auto" w:fill="000000" w:themeFill="text1"/>
        <w:rPr>
          <w:b/>
          <w:color w:val="FFFF00"/>
        </w:rPr>
      </w:pPr>
      <w:r>
        <w:rPr>
          <w:b/>
          <w:color w:val="FFFF00"/>
        </w:rPr>
        <w:t>SAFEGUARDING</w:t>
      </w:r>
    </w:p>
    <w:p w14:paraId="36B7128D" w14:textId="77777777" w:rsidR="005B556A" w:rsidRPr="00DC53AF" w:rsidRDefault="005B556A" w:rsidP="005B556A">
      <w:pPr>
        <w:rPr>
          <w:rFonts w:cs="Arial"/>
          <w:sz w:val="16"/>
        </w:rPr>
      </w:pPr>
    </w:p>
    <w:p w14:paraId="284F6A3D" w14:textId="77777777" w:rsidR="005B556A" w:rsidRPr="00AE77A5" w:rsidRDefault="005B556A" w:rsidP="005B0CFF">
      <w:pPr>
        <w:rPr>
          <w:rFonts w:cs="Arial"/>
          <w:i/>
          <w:szCs w:val="20"/>
        </w:rPr>
      </w:pPr>
      <w:r w:rsidRPr="005B556A">
        <w:t xml:space="preserve">The post holder, under the guidance of the </w:t>
      </w:r>
      <w:r w:rsidR="00CB235C">
        <w:t>Principal / Executive Principal</w:t>
      </w:r>
      <w:r w:rsidRPr="005B556A">
        <w:t>, will be responsible for promoting and safeguarding the welfare of all children with whom they come into contact, in accordance with the Trust’s and school’s safeguarding policies and procedures.  The post holder is required to obtain a satisfactory Enhanced Disclosure from the Disclosure and Barring Service (DBS)</w:t>
      </w:r>
      <w:r w:rsidR="002C5717">
        <w:t>.</w:t>
      </w:r>
    </w:p>
    <w:p w14:paraId="09AB76C9" w14:textId="77777777" w:rsidR="006E3D9D" w:rsidRPr="00271DDB" w:rsidRDefault="006E3D9D">
      <w:pPr>
        <w:rPr>
          <w:sz w:val="6"/>
          <w:szCs w:val="16"/>
        </w:rPr>
      </w:pPr>
    </w:p>
    <w:p w14:paraId="11F8C195" w14:textId="77777777" w:rsidR="006E3D9D" w:rsidRDefault="006E3D9D">
      <w:pPr>
        <w:rPr>
          <w:i/>
          <w:sz w:val="12"/>
          <w:szCs w:val="12"/>
        </w:rPr>
      </w:pPr>
    </w:p>
    <w:p w14:paraId="0F272C53" w14:textId="77777777" w:rsidR="006E3D9D" w:rsidRPr="00E618AE" w:rsidRDefault="00292C87" w:rsidP="00E618AE">
      <w:pPr>
        <w:shd w:val="clear" w:color="auto" w:fill="000000" w:themeFill="text1"/>
        <w:rPr>
          <w:b/>
          <w:color w:val="FFFF00"/>
        </w:rPr>
      </w:pPr>
      <w:r w:rsidRPr="00E618AE">
        <w:rPr>
          <w:b/>
          <w:color w:val="FFFF00"/>
        </w:rPr>
        <w:t>CORE PURPOSE</w:t>
      </w:r>
    </w:p>
    <w:p w14:paraId="6CDC32A8" w14:textId="77777777" w:rsidR="006E3D9D" w:rsidRDefault="006E3D9D">
      <w:pPr>
        <w:rPr>
          <w:sz w:val="16"/>
          <w:szCs w:val="16"/>
        </w:rPr>
      </w:pPr>
    </w:p>
    <w:p w14:paraId="5690544F" w14:textId="77777777" w:rsidR="006E3D9D" w:rsidRPr="00271DDB" w:rsidRDefault="006E3D9D">
      <w:pPr>
        <w:rPr>
          <w:sz w:val="2"/>
          <w:szCs w:val="10"/>
        </w:rPr>
      </w:pPr>
    </w:p>
    <w:p w14:paraId="79FF4F82"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meet all the requirements of the current Teacher Standards</w:t>
      </w:r>
      <w:r w:rsidR="002C5717">
        <w:rPr>
          <w:rFonts w:eastAsia="Times New Roman" w:cs="Arial"/>
          <w:lang w:eastAsia="en-US"/>
        </w:rPr>
        <w:t>.</w:t>
      </w:r>
    </w:p>
    <w:p w14:paraId="529A353F"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work alongside SLT regarding improving attendance for all pupils ensuring Trust policy and strategies are implemented rigorously and consistently</w:t>
      </w:r>
      <w:r w:rsidR="002C5717">
        <w:rPr>
          <w:rFonts w:eastAsia="Times New Roman" w:cs="Arial"/>
          <w:lang w:eastAsia="en-US"/>
        </w:rPr>
        <w:t>.</w:t>
      </w:r>
    </w:p>
    <w:p w14:paraId="00F99805"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sustain and improve the quality of education offered to the pupils taught through promoting the highest possible standards in an environment which is conducive to excellence in learning and teaching</w:t>
      </w:r>
    </w:p>
    <w:p w14:paraId="02499B09"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consistently implement the curriculum intent (equality) accessible to all by adaptive teaching (equity)</w:t>
      </w:r>
      <w:r w:rsidR="002C5717">
        <w:rPr>
          <w:rFonts w:eastAsia="Times New Roman" w:cs="Arial"/>
          <w:lang w:eastAsia="en-US"/>
        </w:rPr>
        <w:t>.</w:t>
      </w:r>
      <w:r w:rsidRPr="005B0CFF">
        <w:rPr>
          <w:rFonts w:eastAsia="Times New Roman" w:cs="Arial"/>
          <w:lang w:eastAsia="en-US"/>
        </w:rPr>
        <w:t xml:space="preserve">  </w:t>
      </w:r>
    </w:p>
    <w:p w14:paraId="5CCD69FB"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present the curriculum in a manner which inspires wonder and a thirst for understanding ensuring pupils are motivated and encouraged to achieve their best</w:t>
      </w:r>
      <w:r w:rsidR="002C5717">
        <w:rPr>
          <w:rFonts w:eastAsia="Times New Roman" w:cs="Arial"/>
          <w:lang w:eastAsia="en-US"/>
        </w:rPr>
        <w:t>.</w:t>
      </w:r>
    </w:p>
    <w:p w14:paraId="4F67B2FC" w14:textId="77777777" w:rsid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promote the ethos of the school environment through participation in the construction and implementation of the school improvement plan</w:t>
      </w:r>
      <w:r w:rsidR="002C5717">
        <w:rPr>
          <w:rFonts w:eastAsia="Times New Roman" w:cs="Arial"/>
          <w:lang w:eastAsia="en-US"/>
        </w:rPr>
        <w:t>.</w:t>
      </w:r>
    </w:p>
    <w:p w14:paraId="584A553F" w14:textId="77777777" w:rsidR="005B556A" w:rsidRPr="005B0CFF" w:rsidRDefault="005B556A" w:rsidP="005B0CFF">
      <w:pPr>
        <w:widowControl/>
        <w:rPr>
          <w:rFonts w:eastAsia="Times New Roman" w:cs="Arial"/>
          <w:lang w:eastAsia="en-US"/>
        </w:rPr>
      </w:pPr>
    </w:p>
    <w:p w14:paraId="36B53AB6" w14:textId="77777777" w:rsidR="006E3D9D" w:rsidRPr="00E618AE" w:rsidRDefault="00292C87" w:rsidP="005B0CFF">
      <w:pPr>
        <w:shd w:val="clear" w:color="auto" w:fill="000000" w:themeFill="text1"/>
        <w:rPr>
          <w:b/>
          <w:color w:val="FFFF00"/>
        </w:rPr>
      </w:pPr>
      <w:r w:rsidRPr="00E618AE">
        <w:rPr>
          <w:b/>
          <w:color w:val="FFFF00"/>
        </w:rPr>
        <w:t>PRINCIPAL RESPONSIBILITIES AND TASKS</w:t>
      </w:r>
    </w:p>
    <w:p w14:paraId="619A3660" w14:textId="77777777" w:rsidR="006E3D9D" w:rsidRDefault="006E3D9D">
      <w:pPr>
        <w:rPr>
          <w:sz w:val="16"/>
          <w:szCs w:val="16"/>
        </w:rPr>
      </w:pPr>
    </w:p>
    <w:p w14:paraId="7424EE0B" w14:textId="77777777" w:rsidR="006E3D9D" w:rsidRPr="00944D5F" w:rsidRDefault="005B0CFF">
      <w:pPr>
        <w:shd w:val="clear" w:color="auto" w:fill="FFFFFF"/>
        <w:rPr>
          <w:b/>
          <w:i/>
          <w:sz w:val="16"/>
          <w:szCs w:val="16"/>
        </w:rPr>
      </w:pPr>
      <w:r w:rsidRPr="00944D5F">
        <w:rPr>
          <w:b/>
          <w:bCs/>
          <w:i/>
          <w:color w:val="000000" w:themeColor="text1"/>
        </w:rPr>
        <w:t>Teaching and Learning responsibilities</w:t>
      </w:r>
    </w:p>
    <w:p w14:paraId="47CD0EC9"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deliver the curriculum intent (long term plans) including coverage and progression of EYFS Curriculum and National Curriculum relative to class / group being taught</w:t>
      </w:r>
      <w:r w:rsidR="002C5717">
        <w:rPr>
          <w:rFonts w:eastAsia="Times New Roman" w:cs="Arial"/>
          <w:lang w:eastAsia="en-US"/>
        </w:rPr>
        <w:t>.</w:t>
      </w:r>
    </w:p>
    <w:p w14:paraId="20BD195A"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use a variety of adaptive delivery methods / strategies to stimulate learning which is accessible and appropriate to pupil abilities.</w:t>
      </w:r>
    </w:p>
    <w:p w14:paraId="11824D7E"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prepare and update subject / curriculum materials in liaison with Subject and Phase Leaders.</w:t>
      </w:r>
    </w:p>
    <w:p w14:paraId="4EE38C4D"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ensure a high-quality learning experience for pupils which meets internal and external quality standards.</w:t>
      </w:r>
    </w:p>
    <w:p w14:paraId="0A8A424A"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 xml:space="preserve">Within the guidance presented in the school Assessment Policy, Trust Assessment schedule and using appropriate I.T. systems, to assess, record, report and analyse on the attendance, progress, attainment and personal development of pupils. </w:t>
      </w:r>
    </w:p>
    <w:p w14:paraId="751DBBF7"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Within the school’s Marking &amp; Feedback Policy and Homework Policy, set and mark work appropriate to the needs of each pupil and provide constructive feedback to facilitate progression.</w:t>
      </w:r>
    </w:p>
    <w:p w14:paraId="10C0DD95"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undertake assessment of pupils as required by internal (Trust Assessment Schedule) and external procedures (e.g. EYFS Baseline, EYFS Profile, Y1 &amp; Y2 Phonics Screening Check, Y4 Multiplication Tables Check, KS2 SATs).</w:t>
      </w:r>
    </w:p>
    <w:p w14:paraId="52015181"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 xml:space="preserve">To consistently apply the agreed school Behaviour Policy to ensure that effective learning can take place. </w:t>
      </w:r>
    </w:p>
    <w:p w14:paraId="17A09A6E"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maintain discipline and use appropriate rewards and sanctions in line with agreed school policy.</w:t>
      </w:r>
    </w:p>
    <w:p w14:paraId="07513C44"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ensure that English, Maths and Computing opportunities are optimised within the context of all curriculum areas.</w:t>
      </w:r>
    </w:p>
    <w:p w14:paraId="5281A90F" w14:textId="77777777" w:rsidR="005B1A2B" w:rsidRDefault="005B0CFF" w:rsidP="00271DDB">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optimise the use and impact of class / phase support staff.</w:t>
      </w:r>
    </w:p>
    <w:p w14:paraId="533F92AB" w14:textId="77777777" w:rsidR="00271DDB" w:rsidRPr="00271DDB" w:rsidRDefault="00271DDB" w:rsidP="00271DDB">
      <w:pPr>
        <w:widowControl/>
        <w:ind w:left="644"/>
        <w:rPr>
          <w:rFonts w:eastAsia="Times New Roman" w:cs="Arial"/>
          <w:lang w:eastAsia="en-US"/>
        </w:rPr>
      </w:pPr>
    </w:p>
    <w:p w14:paraId="48EA8B61" w14:textId="77777777" w:rsidR="006E3D9D" w:rsidRPr="00944D5F" w:rsidRDefault="005B0CFF" w:rsidP="005B0CFF">
      <w:pPr>
        <w:widowControl/>
        <w:shd w:val="clear" w:color="auto" w:fill="FFFFFF"/>
        <w:rPr>
          <w:b/>
          <w:i/>
          <w:sz w:val="16"/>
          <w:szCs w:val="16"/>
        </w:rPr>
      </w:pPr>
      <w:r w:rsidRPr="00944D5F">
        <w:rPr>
          <w:b/>
          <w:bCs/>
          <w:i/>
          <w:color w:val="000000" w:themeColor="text1"/>
        </w:rPr>
        <w:t>Curriculum implementation and continuous development</w:t>
      </w:r>
    </w:p>
    <w:p w14:paraId="68F1D93C"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 xml:space="preserve">To work with all Subject Leaders in developing the teaching and learning programmes to ensure that the programmes remain relevant and up to date. </w:t>
      </w:r>
    </w:p>
    <w:p w14:paraId="2127BA33"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 xml:space="preserve">To develop resources to enhance the teaching and learning programmes for pupils. </w:t>
      </w:r>
    </w:p>
    <w:p w14:paraId="0C1F037B" w14:textId="77777777" w:rsid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contribute to and implement agreed actions within the School Improvement Plan and Subject Improvement Plans.</w:t>
      </w:r>
    </w:p>
    <w:p w14:paraId="1CD54E11"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work with Subject Leaders in revising curriculum maps to ensure coverage and progression</w:t>
      </w:r>
    </w:p>
    <w:p w14:paraId="3E20A77C"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contribute to the further development of the curriculum areas under the guidance of the Subject Leader.</w:t>
      </w:r>
    </w:p>
    <w:p w14:paraId="05C61A90"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contribute to and/or to reflect developments in whole school approaches to teaching and learning.</w:t>
      </w:r>
    </w:p>
    <w:p w14:paraId="1BF5C9FA" w14:textId="77777777" w:rsidR="005B0CFF" w:rsidRPr="005B0CFF" w:rsidRDefault="005B0CFF" w:rsidP="005B0CFF">
      <w:pPr>
        <w:widowControl/>
        <w:rPr>
          <w:rFonts w:eastAsia="Times New Roman" w:cs="Arial"/>
          <w:lang w:eastAsia="en-US"/>
        </w:rPr>
      </w:pPr>
    </w:p>
    <w:p w14:paraId="3F52301F" w14:textId="77777777" w:rsidR="006E3D9D" w:rsidRPr="00944D5F" w:rsidRDefault="005B0CFF" w:rsidP="005B0CFF">
      <w:pPr>
        <w:widowControl/>
        <w:shd w:val="clear" w:color="auto" w:fill="FFFFFF"/>
        <w:rPr>
          <w:b/>
          <w:bCs/>
          <w:i/>
          <w:color w:val="000000" w:themeColor="text1"/>
        </w:rPr>
      </w:pPr>
      <w:r w:rsidRPr="00944D5F">
        <w:rPr>
          <w:b/>
          <w:bCs/>
          <w:i/>
          <w:color w:val="000000" w:themeColor="text1"/>
        </w:rPr>
        <w:t>Quality Assurance</w:t>
      </w:r>
    </w:p>
    <w:p w14:paraId="4F0CE6DC"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contribute to the process of monitoring and evaluation across the curriculum. This will be within the school procedures for quality standards and performance, including the analysis and evaluation of internal &amp; external assessment data.</w:t>
      </w:r>
    </w:p>
    <w:p w14:paraId="3D015858" w14:textId="77777777" w:rsid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In the light of evaluation procedures, each teacher should review their own teaching and learning strategies. As may be required, they should contribute to development work in the designated pedagogy and / or subject area and to whole school initiatives / priorities detailed in improvement plans, (whole school / subject specific).</w:t>
      </w:r>
    </w:p>
    <w:p w14:paraId="77A6FA50" w14:textId="77777777" w:rsidR="005B556A" w:rsidRDefault="005B556A" w:rsidP="005B0CFF">
      <w:pPr>
        <w:widowControl/>
        <w:rPr>
          <w:b/>
          <w:bCs/>
          <w:color w:val="000000" w:themeColor="text1"/>
        </w:rPr>
      </w:pPr>
    </w:p>
    <w:p w14:paraId="5BDDC0CD" w14:textId="77777777" w:rsidR="005B0CFF" w:rsidRPr="00944D5F" w:rsidRDefault="005B0CFF" w:rsidP="005B0CFF">
      <w:pPr>
        <w:widowControl/>
        <w:rPr>
          <w:b/>
          <w:bCs/>
          <w:i/>
          <w:color w:val="000000" w:themeColor="text1"/>
        </w:rPr>
      </w:pPr>
      <w:r w:rsidRPr="00944D5F">
        <w:rPr>
          <w:b/>
          <w:bCs/>
          <w:i/>
          <w:color w:val="000000" w:themeColor="text1"/>
        </w:rPr>
        <w:t>Management of Resources</w:t>
      </w:r>
    </w:p>
    <w:p w14:paraId="653A6E7C"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contribute to the efficient and effective use of resources within the school, for the benefit of all colleagues and pupils.</w:t>
      </w:r>
    </w:p>
    <w:p w14:paraId="0DAD681C"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assist Subject Leaders in identifying resource needs to ensure curriculum intent can be implemented across all areas of the curriculum.</w:t>
      </w:r>
    </w:p>
    <w:p w14:paraId="507FC493"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contribute to the process of ordering equipment and materials and to work with colleagues to ensure fair and reasonable allocation of resources.</w:t>
      </w:r>
    </w:p>
    <w:p w14:paraId="50A52367" w14:textId="77777777" w:rsidR="005B0CFF" w:rsidRDefault="005B0CFF" w:rsidP="005B0CFF">
      <w:pPr>
        <w:widowControl/>
        <w:rPr>
          <w:rFonts w:eastAsia="Times New Roman" w:cs="Arial"/>
          <w:lang w:eastAsia="en-US"/>
        </w:rPr>
      </w:pPr>
    </w:p>
    <w:p w14:paraId="6A4C04C0" w14:textId="77777777" w:rsidR="005B0CFF" w:rsidRPr="00944D5F" w:rsidRDefault="005B0CFF" w:rsidP="005B0CFF">
      <w:pPr>
        <w:widowControl/>
        <w:rPr>
          <w:rFonts w:eastAsia="Times New Roman" w:cs="Arial"/>
          <w:b/>
          <w:i/>
          <w:lang w:eastAsia="en-US"/>
        </w:rPr>
      </w:pPr>
      <w:r w:rsidRPr="00944D5F">
        <w:rPr>
          <w:b/>
          <w:bCs/>
          <w:i/>
          <w:color w:val="000000" w:themeColor="text1"/>
        </w:rPr>
        <w:lastRenderedPageBreak/>
        <w:t>Professional Growth</w:t>
      </w:r>
    </w:p>
    <w:p w14:paraId="015F2DE5"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 xml:space="preserve">To remain committed to the notion of professional growth by participating in the internal and external programme of professional development. </w:t>
      </w:r>
    </w:p>
    <w:p w14:paraId="3B704C22"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contribute to the professional growth of colleagues by participating in, and from time to time leading, subject / phase discussions relating to subject knowledge / pedagogy.</w:t>
      </w:r>
    </w:p>
    <w:p w14:paraId="5E25990E"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engage actively in Appraisal. To shape challenging and measurable Appraisal Targets, ahead of the annual dialogue, with a view to further developing teaching and learning strategies and optimising pupil progression and attainment.</w:t>
      </w:r>
    </w:p>
    <w:p w14:paraId="636D982F" w14:textId="77777777" w:rsid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 xml:space="preserve">In aspiring to career development, to understand the criteria for the Post Threshold Status and Upper Pay Range progression. </w:t>
      </w:r>
    </w:p>
    <w:p w14:paraId="7E7424B4" w14:textId="77777777" w:rsidR="005B0CFF" w:rsidRPr="00944D5F" w:rsidRDefault="005B0CFF" w:rsidP="005B0CFF">
      <w:pPr>
        <w:widowControl/>
        <w:rPr>
          <w:rFonts w:eastAsia="Times New Roman" w:cs="Arial"/>
          <w:b/>
          <w:lang w:eastAsia="en-US"/>
        </w:rPr>
      </w:pPr>
    </w:p>
    <w:p w14:paraId="48B1013B" w14:textId="77777777" w:rsidR="005B0CFF" w:rsidRPr="00944D5F" w:rsidRDefault="005B0CFF" w:rsidP="005B0CFF">
      <w:pPr>
        <w:widowControl/>
        <w:rPr>
          <w:b/>
          <w:bCs/>
          <w:i/>
          <w:color w:val="000000" w:themeColor="text1"/>
        </w:rPr>
      </w:pPr>
      <w:r w:rsidRPr="00944D5F">
        <w:rPr>
          <w:b/>
          <w:bCs/>
          <w:i/>
          <w:color w:val="000000" w:themeColor="text1"/>
        </w:rPr>
        <w:t>Pastoral Support for Learning</w:t>
      </w:r>
    </w:p>
    <w:p w14:paraId="49890761"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be a Class Teacher to an assigned group of pupils and or Subject Teacher to assigned groups of pupils</w:t>
      </w:r>
    </w:p>
    <w:p w14:paraId="28ECF100"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promote the personal and academic progress of individual pupils and of the Class / Group as a whole.</w:t>
      </w:r>
    </w:p>
    <w:p w14:paraId="24E661E5"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liaise with the Pastoral Team / Phase Leader and other support agencies on a needs basis to facilitate maximum progress.</w:t>
      </w:r>
    </w:p>
    <w:p w14:paraId="35466050"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register pupils, accompany them to assemblies and encourage them to make the most of the opportunities that the school offers.</w:t>
      </w:r>
    </w:p>
    <w:p w14:paraId="67E9B9E6"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evaluate and monitor the academic progress / attainment of pupils.</w:t>
      </w:r>
    </w:p>
    <w:p w14:paraId="0C8D886C"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communicate, as appropriate, with Parents / Carers.</w:t>
      </w:r>
    </w:p>
    <w:p w14:paraId="2CB73EDF"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liaise with Designated Safeguarding Leaders in accordance with School / Trust Policy if and when necessary.</w:t>
      </w:r>
    </w:p>
    <w:p w14:paraId="0CF3CE3A" w14:textId="77777777" w:rsidR="005B0CFF" w:rsidRPr="005B0CFF" w:rsidRDefault="005B0CFF" w:rsidP="005B0CFF">
      <w:pPr>
        <w:widowControl/>
        <w:numPr>
          <w:ilvl w:val="0"/>
          <w:numId w:val="10"/>
        </w:numPr>
        <w:tabs>
          <w:tab w:val="num" w:pos="644"/>
        </w:tabs>
        <w:ind w:left="644" w:hanging="284"/>
        <w:rPr>
          <w:rFonts w:eastAsia="Times New Roman" w:cs="Arial"/>
          <w:lang w:eastAsia="en-US"/>
        </w:rPr>
      </w:pPr>
      <w:r w:rsidRPr="005B0CFF">
        <w:rPr>
          <w:rFonts w:eastAsia="Times New Roman" w:cs="Arial"/>
          <w:lang w:eastAsia="en-US"/>
        </w:rPr>
        <w:t>To ensure Pastoral Teams are kept informed of any underlying emotional or social factors affecting pupils’ progress.</w:t>
      </w:r>
    </w:p>
    <w:p w14:paraId="003B390D" w14:textId="77777777" w:rsidR="005B0CFF" w:rsidRPr="00944D5F" w:rsidRDefault="005B0CFF" w:rsidP="005B0CFF">
      <w:pPr>
        <w:widowControl/>
        <w:ind w:left="720"/>
        <w:jc w:val="both"/>
        <w:rPr>
          <w:rFonts w:asciiTheme="minorHAnsi" w:hAnsiTheme="minorHAnsi" w:cstheme="minorHAnsi"/>
          <w:i/>
        </w:rPr>
      </w:pPr>
    </w:p>
    <w:p w14:paraId="7B08611D" w14:textId="77777777" w:rsidR="005B0CFF" w:rsidRPr="00944D5F" w:rsidRDefault="005B0CFF" w:rsidP="005B556A">
      <w:pPr>
        <w:widowControl/>
        <w:rPr>
          <w:rFonts w:eastAsia="Times New Roman" w:cs="Arial"/>
          <w:b/>
          <w:i/>
          <w:lang w:eastAsia="en-US"/>
        </w:rPr>
      </w:pPr>
      <w:r w:rsidRPr="00944D5F">
        <w:rPr>
          <w:rFonts w:eastAsia="Times New Roman" w:cs="Arial"/>
          <w:b/>
          <w:i/>
          <w:lang w:eastAsia="en-US"/>
        </w:rPr>
        <w:t>Safeguarding, Health and Safety</w:t>
      </w:r>
    </w:p>
    <w:p w14:paraId="0B829AFD" w14:textId="77777777" w:rsidR="005B556A" w:rsidRP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promote and safeguard the welfare of children and young people for whom you are responsible and with whom you come into contact with</w:t>
      </w:r>
      <w:r>
        <w:rPr>
          <w:rFonts w:eastAsia="Times New Roman" w:cs="Arial"/>
          <w:lang w:eastAsia="en-US"/>
        </w:rPr>
        <w:t>.</w:t>
      </w:r>
    </w:p>
    <w:p w14:paraId="2C808ABE" w14:textId="77777777" w:rsid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maintain good order and discipline among the pupils and safeguard their health and safety both when they are on school premises and when they are engaged in authorised school activities off the school premises</w:t>
      </w:r>
      <w:r>
        <w:rPr>
          <w:rFonts w:eastAsia="Times New Roman" w:cs="Arial"/>
          <w:lang w:eastAsia="en-US"/>
        </w:rPr>
        <w:t>.</w:t>
      </w:r>
    </w:p>
    <w:p w14:paraId="5A5762A7" w14:textId="77777777" w:rsidR="005B556A" w:rsidRDefault="005B556A" w:rsidP="005B556A">
      <w:pPr>
        <w:widowControl/>
        <w:rPr>
          <w:rFonts w:eastAsia="Times New Roman" w:cs="Arial"/>
          <w:lang w:eastAsia="en-US"/>
        </w:rPr>
      </w:pPr>
    </w:p>
    <w:p w14:paraId="65709362" w14:textId="77777777" w:rsidR="005B556A" w:rsidRPr="00944D5F" w:rsidRDefault="005B556A" w:rsidP="005B556A">
      <w:pPr>
        <w:widowControl/>
        <w:rPr>
          <w:rFonts w:eastAsia="Times New Roman" w:cs="Arial"/>
          <w:b/>
          <w:i/>
          <w:lang w:eastAsia="en-US"/>
        </w:rPr>
      </w:pPr>
      <w:r w:rsidRPr="00944D5F">
        <w:rPr>
          <w:rFonts w:eastAsia="Times New Roman" w:cs="Arial"/>
          <w:b/>
          <w:i/>
          <w:lang w:eastAsia="en-US"/>
        </w:rPr>
        <w:t>Communication and Meetings</w:t>
      </w:r>
    </w:p>
    <w:p w14:paraId="2AD2F3F7" w14:textId="77777777" w:rsidR="005B556A" w:rsidRP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attend and actively engage in Phase Meetings &amp; Staff meetings and other meetings as appropriate.</w:t>
      </w:r>
    </w:p>
    <w:p w14:paraId="79E60AA4" w14:textId="77777777" w:rsidR="005B556A" w:rsidRP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follow the agreed procedure when communicating with Parents / Carers on pastoral / academic matters</w:t>
      </w:r>
      <w:r>
        <w:rPr>
          <w:rFonts w:eastAsia="Times New Roman" w:cs="Arial"/>
          <w:lang w:eastAsia="en-US"/>
        </w:rPr>
        <w:t>.</w:t>
      </w:r>
    </w:p>
    <w:p w14:paraId="09333376" w14:textId="77777777" w:rsidR="005B556A" w:rsidRP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play an active part in Parent/Carer Meetings, Parent / Carer workshops, liaison events with partner schools and other agencies.</w:t>
      </w:r>
    </w:p>
    <w:p w14:paraId="0C49EF57" w14:textId="77777777" w:rsid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actively engage with EYFS / National Curriculum / Wider Curriculum subject specific knowledge and pedagogy research, forums. blogs, publications etc to keep up to date and disseminate this in Phase and Staff Meetings</w:t>
      </w:r>
      <w:r>
        <w:rPr>
          <w:rFonts w:eastAsia="Times New Roman" w:cs="Arial"/>
          <w:lang w:eastAsia="en-US"/>
        </w:rPr>
        <w:t>.</w:t>
      </w:r>
    </w:p>
    <w:p w14:paraId="0B6F9C4C" w14:textId="77777777" w:rsidR="005B556A" w:rsidRDefault="005B556A" w:rsidP="005B556A">
      <w:pPr>
        <w:widowControl/>
        <w:rPr>
          <w:rFonts w:eastAsia="Times New Roman" w:cs="Arial"/>
          <w:b/>
          <w:lang w:eastAsia="en-US"/>
        </w:rPr>
      </w:pPr>
    </w:p>
    <w:p w14:paraId="53CBD238" w14:textId="77777777" w:rsidR="005B556A" w:rsidRPr="00944D5F" w:rsidRDefault="005B556A" w:rsidP="005B556A">
      <w:pPr>
        <w:widowControl/>
        <w:rPr>
          <w:rFonts w:eastAsia="Times New Roman" w:cs="Arial"/>
          <w:b/>
          <w:i/>
          <w:lang w:eastAsia="en-US"/>
        </w:rPr>
      </w:pPr>
      <w:r w:rsidRPr="00944D5F">
        <w:rPr>
          <w:rFonts w:eastAsia="Times New Roman" w:cs="Arial"/>
          <w:b/>
          <w:i/>
          <w:lang w:eastAsia="en-US"/>
        </w:rPr>
        <w:t>General</w:t>
      </w:r>
    </w:p>
    <w:p w14:paraId="4D4C9A8A" w14:textId="77777777" w:rsidR="005B556A" w:rsidRP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cultivate and develop self-reflection, self-improvement to ensure professional growth which secures high standards of teaching and learning</w:t>
      </w:r>
      <w:r>
        <w:rPr>
          <w:rFonts w:eastAsia="Times New Roman" w:cs="Arial"/>
          <w:lang w:eastAsia="en-US"/>
        </w:rPr>
        <w:t>.</w:t>
      </w:r>
      <w:r w:rsidRPr="005B556A">
        <w:rPr>
          <w:rFonts w:eastAsia="Times New Roman" w:cs="Arial"/>
          <w:lang w:eastAsia="en-US"/>
        </w:rPr>
        <w:t xml:space="preserve"> </w:t>
      </w:r>
    </w:p>
    <w:p w14:paraId="0ED18511" w14:textId="77777777" w:rsidR="005B556A" w:rsidRP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To respond to parent enquiries and provide information to Parents / Carers following agreed school protocols and expectations</w:t>
      </w:r>
      <w:r w:rsidR="00AB5133">
        <w:rPr>
          <w:rFonts w:eastAsia="Times New Roman" w:cs="Arial"/>
          <w:lang w:eastAsia="en-US"/>
        </w:rPr>
        <w:t>.</w:t>
      </w:r>
    </w:p>
    <w:p w14:paraId="16EA83FE" w14:textId="77777777" w:rsid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Attendance at Parent / Carer Meetings</w:t>
      </w:r>
      <w:r>
        <w:rPr>
          <w:rFonts w:eastAsia="Times New Roman" w:cs="Arial"/>
          <w:lang w:eastAsia="en-US"/>
        </w:rPr>
        <w:t>.</w:t>
      </w:r>
    </w:p>
    <w:p w14:paraId="3DD65E32" w14:textId="77777777" w:rsidR="00271DDB" w:rsidRDefault="00271DDB" w:rsidP="005B556A">
      <w:pPr>
        <w:widowControl/>
        <w:rPr>
          <w:rFonts w:eastAsia="Times New Roman" w:cs="Arial"/>
          <w:b/>
          <w:i/>
          <w:lang w:eastAsia="en-US"/>
        </w:rPr>
      </w:pPr>
    </w:p>
    <w:p w14:paraId="63E88379" w14:textId="77777777" w:rsidR="005B556A" w:rsidRPr="00944D5F" w:rsidRDefault="005B556A" w:rsidP="005B556A">
      <w:pPr>
        <w:widowControl/>
        <w:rPr>
          <w:rFonts w:eastAsia="Times New Roman" w:cs="Arial"/>
          <w:b/>
          <w:i/>
          <w:lang w:eastAsia="en-US"/>
        </w:rPr>
      </w:pPr>
      <w:r w:rsidRPr="00944D5F">
        <w:rPr>
          <w:rFonts w:eastAsia="Times New Roman" w:cs="Arial"/>
          <w:b/>
          <w:i/>
          <w:lang w:eastAsia="en-US"/>
        </w:rPr>
        <w:t>Professional Standards</w:t>
      </w:r>
    </w:p>
    <w:p w14:paraId="6A089498" w14:textId="77777777" w:rsidR="005B556A" w:rsidRPr="005B556A" w:rsidRDefault="005B556A" w:rsidP="005B556A">
      <w:pPr>
        <w:widowControl/>
        <w:numPr>
          <w:ilvl w:val="0"/>
          <w:numId w:val="10"/>
        </w:numPr>
        <w:tabs>
          <w:tab w:val="num" w:pos="644"/>
        </w:tabs>
        <w:ind w:left="644" w:hanging="284"/>
        <w:rPr>
          <w:rFonts w:eastAsia="Times New Roman" w:cs="Arial"/>
          <w:lang w:eastAsia="en-US"/>
        </w:rPr>
      </w:pPr>
      <w:r w:rsidRPr="005B556A">
        <w:rPr>
          <w:rFonts w:eastAsia="Times New Roman" w:cs="Arial"/>
          <w:lang w:eastAsia="en-US"/>
        </w:rPr>
        <w:t>Refer to current Teacher Standards document</w:t>
      </w:r>
      <w:r>
        <w:rPr>
          <w:rFonts w:eastAsia="Times New Roman" w:cs="Arial"/>
          <w:lang w:eastAsia="en-US"/>
        </w:rPr>
        <w:t>.</w:t>
      </w:r>
    </w:p>
    <w:p w14:paraId="66396AAD" w14:textId="77777777" w:rsidR="005B556A" w:rsidRDefault="005B556A" w:rsidP="005B556A">
      <w:pPr>
        <w:widowControl/>
        <w:rPr>
          <w:rFonts w:eastAsia="Times New Roman" w:cs="Arial"/>
          <w:lang w:eastAsia="en-US"/>
        </w:rPr>
      </w:pPr>
    </w:p>
    <w:p w14:paraId="43BE586C" w14:textId="77777777" w:rsidR="005B556A" w:rsidRPr="00E618AE" w:rsidRDefault="005B556A" w:rsidP="005B556A">
      <w:pPr>
        <w:shd w:val="clear" w:color="auto" w:fill="000000" w:themeFill="text1"/>
        <w:rPr>
          <w:b/>
          <w:color w:val="FFFF00"/>
        </w:rPr>
      </w:pPr>
      <w:r>
        <w:rPr>
          <w:b/>
          <w:color w:val="FFFF00"/>
        </w:rPr>
        <w:lastRenderedPageBreak/>
        <w:t>UPPER PAY RANGE RESPONSIBILITIES</w:t>
      </w:r>
    </w:p>
    <w:p w14:paraId="7852FE73" w14:textId="77777777" w:rsidR="005B556A" w:rsidRPr="005B556A" w:rsidRDefault="005B556A" w:rsidP="005B556A">
      <w:pPr>
        <w:widowControl/>
        <w:rPr>
          <w:rFonts w:eastAsia="Times New Roman" w:cs="Arial"/>
          <w:lang w:eastAsia="en-US"/>
        </w:rPr>
      </w:pPr>
    </w:p>
    <w:p w14:paraId="22F86C1A" w14:textId="77777777" w:rsidR="005B556A" w:rsidRPr="005B556A" w:rsidRDefault="005B556A" w:rsidP="005B556A">
      <w:pPr>
        <w:tabs>
          <w:tab w:val="left" w:pos="709"/>
        </w:tabs>
        <w:autoSpaceDE w:val="0"/>
        <w:autoSpaceDN w:val="0"/>
        <w:adjustRightInd w:val="0"/>
        <w:rPr>
          <w:rFonts w:asciiTheme="minorHAnsi" w:hAnsiTheme="minorHAnsi" w:cstheme="minorHAnsi"/>
        </w:rPr>
      </w:pPr>
      <w:r w:rsidRPr="005B556A">
        <w:rPr>
          <w:rFonts w:asciiTheme="minorHAnsi" w:hAnsiTheme="minorHAnsi" w:cstheme="minorHAnsi"/>
        </w:rPr>
        <w:t>A Teacher who is applying to go through the threshold or who has achieved post-threshold status is expected to continue to carry out the duties of a main pay range teacher (above) and in addition, must develop and maintain the following:</w:t>
      </w:r>
    </w:p>
    <w:p w14:paraId="2F57F1B2" w14:textId="77777777" w:rsidR="005B556A" w:rsidRPr="005B556A" w:rsidRDefault="005B556A" w:rsidP="005B556A">
      <w:pPr>
        <w:widowControl/>
        <w:rPr>
          <w:rFonts w:eastAsia="Times New Roman" w:cs="Arial"/>
          <w:lang w:eastAsia="en-US"/>
        </w:rPr>
      </w:pPr>
    </w:p>
    <w:p w14:paraId="5BE001BE" w14:textId="77777777" w:rsidR="005B556A" w:rsidRPr="00944D5F" w:rsidRDefault="005B556A" w:rsidP="005B556A">
      <w:pPr>
        <w:widowControl/>
        <w:rPr>
          <w:b/>
          <w:bCs/>
          <w:color w:val="000000" w:themeColor="text1"/>
        </w:rPr>
      </w:pPr>
      <w:r w:rsidRPr="00944D5F">
        <w:rPr>
          <w:b/>
          <w:bCs/>
          <w:color w:val="000000" w:themeColor="text1"/>
        </w:rPr>
        <w:t>UPR 1+2</w:t>
      </w:r>
    </w:p>
    <w:p w14:paraId="3BAFCC30" w14:textId="77777777" w:rsidR="005B556A" w:rsidRPr="005B556A" w:rsidRDefault="005B556A" w:rsidP="005B556A">
      <w:pPr>
        <w:widowControl/>
        <w:numPr>
          <w:ilvl w:val="0"/>
          <w:numId w:val="16"/>
        </w:numPr>
        <w:tabs>
          <w:tab w:val="left" w:pos="709"/>
        </w:tabs>
        <w:autoSpaceDE w:val="0"/>
        <w:autoSpaceDN w:val="0"/>
        <w:adjustRightInd w:val="0"/>
        <w:spacing w:after="200" w:line="276" w:lineRule="auto"/>
        <w:contextualSpacing/>
        <w:rPr>
          <w:rFonts w:asciiTheme="minorHAnsi" w:hAnsiTheme="minorHAnsi" w:cstheme="minorHAnsi"/>
        </w:rPr>
      </w:pPr>
      <w:r w:rsidRPr="005B556A">
        <w:rPr>
          <w:rFonts w:asciiTheme="minorHAnsi" w:hAnsiTheme="minorHAnsi" w:cstheme="minorHAnsi"/>
        </w:rPr>
        <w:t>Continue to meet all the teacher standards</w:t>
      </w:r>
    </w:p>
    <w:p w14:paraId="62391212" w14:textId="77777777" w:rsidR="005B556A" w:rsidRPr="005B556A" w:rsidRDefault="005B556A" w:rsidP="005B556A">
      <w:pPr>
        <w:widowControl/>
        <w:numPr>
          <w:ilvl w:val="0"/>
          <w:numId w:val="16"/>
        </w:numPr>
        <w:tabs>
          <w:tab w:val="left" w:pos="709"/>
        </w:tabs>
        <w:autoSpaceDE w:val="0"/>
        <w:autoSpaceDN w:val="0"/>
        <w:adjustRightInd w:val="0"/>
        <w:spacing w:after="200" w:line="276" w:lineRule="auto"/>
        <w:contextualSpacing/>
        <w:rPr>
          <w:rFonts w:asciiTheme="minorHAnsi" w:hAnsiTheme="minorHAnsi" w:cstheme="minorHAnsi"/>
        </w:rPr>
      </w:pPr>
      <w:r w:rsidRPr="005B556A">
        <w:rPr>
          <w:rFonts w:asciiTheme="minorHAnsi" w:hAnsiTheme="minorHAnsi" w:cstheme="minorHAnsi"/>
          <w:b/>
          <w:u w:val="single"/>
        </w:rPr>
        <w:t>Highly Competent</w:t>
      </w:r>
      <w:r w:rsidRPr="005B556A">
        <w:rPr>
          <w:rFonts w:asciiTheme="minorHAnsi" w:hAnsiTheme="minorHAnsi" w:cstheme="minorHAnsi"/>
        </w:rPr>
        <w:t xml:space="preserve"> and secure knowledge of the relevant subject(s) taught and curriculum areas and how learning can be developed to ensure progress across the key stages.  Detailed knowledge of assessments in subject area(s) </w:t>
      </w:r>
    </w:p>
    <w:p w14:paraId="42772510" w14:textId="77777777" w:rsidR="005B556A" w:rsidRPr="005B556A" w:rsidRDefault="005B556A" w:rsidP="00944D5F">
      <w:pPr>
        <w:widowControl/>
        <w:numPr>
          <w:ilvl w:val="0"/>
          <w:numId w:val="16"/>
        </w:numPr>
        <w:tabs>
          <w:tab w:val="left" w:pos="709"/>
        </w:tabs>
        <w:autoSpaceDE w:val="0"/>
        <w:autoSpaceDN w:val="0"/>
        <w:adjustRightInd w:val="0"/>
        <w:spacing w:line="276" w:lineRule="auto"/>
        <w:contextualSpacing/>
        <w:rPr>
          <w:rFonts w:asciiTheme="minorHAnsi" w:hAnsiTheme="minorHAnsi" w:cstheme="minorHAnsi"/>
        </w:rPr>
      </w:pPr>
      <w:r w:rsidRPr="005B556A">
        <w:rPr>
          <w:rFonts w:asciiTheme="minorHAnsi" w:hAnsiTheme="minorHAnsi" w:cstheme="minorHAnsi"/>
        </w:rPr>
        <w:t xml:space="preserve">Contribution to the school is continually </w:t>
      </w:r>
      <w:r w:rsidRPr="005B556A">
        <w:rPr>
          <w:rFonts w:asciiTheme="minorHAnsi" w:hAnsiTheme="minorHAnsi" w:cstheme="minorHAnsi"/>
          <w:b/>
          <w:u w:val="single"/>
        </w:rPr>
        <w:t>substantia</w:t>
      </w:r>
      <w:r w:rsidRPr="005B556A">
        <w:rPr>
          <w:rFonts w:asciiTheme="minorHAnsi" w:hAnsiTheme="minorHAnsi" w:cstheme="minorHAnsi"/>
        </w:rPr>
        <w:t xml:space="preserve">l and </w:t>
      </w:r>
      <w:r w:rsidRPr="005B556A">
        <w:rPr>
          <w:rFonts w:asciiTheme="minorHAnsi" w:hAnsiTheme="minorHAnsi" w:cstheme="minorHAnsi"/>
          <w:b/>
          <w:u w:val="single"/>
        </w:rPr>
        <w:t>sustained</w:t>
      </w:r>
      <w:r w:rsidRPr="005B556A">
        <w:rPr>
          <w:rFonts w:asciiTheme="minorHAnsi" w:hAnsiTheme="minorHAnsi" w:cstheme="minorHAnsi"/>
        </w:rPr>
        <w:t xml:space="preserve"> in all of the following areas: </w:t>
      </w:r>
    </w:p>
    <w:p w14:paraId="6FD5BF8F" w14:textId="77777777" w:rsidR="005B556A" w:rsidRPr="00944D5F" w:rsidRDefault="005B556A" w:rsidP="00050028">
      <w:pPr>
        <w:pStyle w:val="ListParagraph"/>
        <w:numPr>
          <w:ilvl w:val="2"/>
          <w:numId w:val="20"/>
        </w:numPr>
        <w:tabs>
          <w:tab w:val="left" w:pos="709"/>
        </w:tabs>
        <w:autoSpaceDE w:val="0"/>
        <w:autoSpaceDN w:val="0"/>
        <w:adjustRightInd w:val="0"/>
        <w:ind w:left="1560" w:hanging="284"/>
        <w:contextualSpacing/>
        <w:rPr>
          <w:rFonts w:asciiTheme="minorHAnsi" w:hAnsiTheme="minorHAnsi" w:cstheme="minorHAnsi"/>
        </w:rPr>
      </w:pPr>
      <w:r w:rsidRPr="00944D5F">
        <w:rPr>
          <w:rFonts w:asciiTheme="minorHAnsi" w:hAnsiTheme="minorHAnsi" w:cstheme="minorHAnsi"/>
        </w:rPr>
        <w:t>Knowledge and understanding;</w:t>
      </w:r>
    </w:p>
    <w:p w14:paraId="7622CE9A" w14:textId="77777777" w:rsidR="005B556A" w:rsidRPr="00944D5F" w:rsidRDefault="005B556A" w:rsidP="00050028">
      <w:pPr>
        <w:pStyle w:val="ListParagraph"/>
        <w:numPr>
          <w:ilvl w:val="2"/>
          <w:numId w:val="20"/>
        </w:numPr>
        <w:tabs>
          <w:tab w:val="left" w:pos="709"/>
        </w:tabs>
        <w:autoSpaceDE w:val="0"/>
        <w:autoSpaceDN w:val="0"/>
        <w:adjustRightInd w:val="0"/>
        <w:ind w:left="1560" w:hanging="284"/>
        <w:contextualSpacing/>
        <w:rPr>
          <w:rFonts w:asciiTheme="minorHAnsi" w:hAnsiTheme="minorHAnsi" w:cstheme="minorHAnsi"/>
          <w:b/>
        </w:rPr>
      </w:pPr>
      <w:r w:rsidRPr="00944D5F">
        <w:rPr>
          <w:rFonts w:asciiTheme="minorHAnsi" w:hAnsiTheme="minorHAnsi" w:cstheme="minorHAnsi"/>
        </w:rPr>
        <w:t xml:space="preserve">Teaching &amp; Assessment;  </w:t>
      </w:r>
    </w:p>
    <w:p w14:paraId="305CDB50" w14:textId="77777777" w:rsidR="005B556A" w:rsidRPr="00944D5F" w:rsidRDefault="005B556A" w:rsidP="00050028">
      <w:pPr>
        <w:pStyle w:val="ListParagraph"/>
        <w:numPr>
          <w:ilvl w:val="2"/>
          <w:numId w:val="20"/>
        </w:numPr>
        <w:tabs>
          <w:tab w:val="left" w:pos="709"/>
        </w:tabs>
        <w:autoSpaceDE w:val="0"/>
        <w:autoSpaceDN w:val="0"/>
        <w:adjustRightInd w:val="0"/>
        <w:ind w:left="1560" w:hanging="284"/>
        <w:rPr>
          <w:rFonts w:asciiTheme="minorHAnsi" w:hAnsiTheme="minorHAnsi" w:cstheme="minorHAnsi"/>
          <w:b/>
        </w:rPr>
      </w:pPr>
      <w:r w:rsidRPr="00944D5F">
        <w:rPr>
          <w:rFonts w:asciiTheme="minorHAnsi" w:hAnsiTheme="minorHAnsi" w:cstheme="minorHAnsi"/>
        </w:rPr>
        <w:t xml:space="preserve">Planning lessons;  </w:t>
      </w:r>
    </w:p>
    <w:p w14:paraId="75565F28" w14:textId="77777777" w:rsidR="005B556A" w:rsidRPr="00944D5F" w:rsidRDefault="005B556A" w:rsidP="00050028">
      <w:pPr>
        <w:pStyle w:val="ListParagraph"/>
        <w:numPr>
          <w:ilvl w:val="2"/>
          <w:numId w:val="20"/>
        </w:numPr>
        <w:tabs>
          <w:tab w:val="left" w:pos="709"/>
        </w:tabs>
        <w:autoSpaceDE w:val="0"/>
        <w:autoSpaceDN w:val="0"/>
        <w:adjustRightInd w:val="0"/>
        <w:ind w:left="1560" w:hanging="284"/>
        <w:rPr>
          <w:rFonts w:asciiTheme="minorHAnsi" w:hAnsiTheme="minorHAnsi" w:cstheme="minorHAnsi"/>
        </w:rPr>
      </w:pPr>
      <w:r w:rsidRPr="00944D5F">
        <w:rPr>
          <w:rFonts w:asciiTheme="minorHAnsi" w:hAnsiTheme="minorHAnsi" w:cstheme="minorHAnsi"/>
        </w:rPr>
        <w:t>Classroom management &amp; Monitoring progress;</w:t>
      </w:r>
    </w:p>
    <w:p w14:paraId="0D8D6C3C" w14:textId="77777777" w:rsidR="00944D5F" w:rsidRPr="00944D5F" w:rsidRDefault="005B556A" w:rsidP="00050028">
      <w:pPr>
        <w:pStyle w:val="ListParagraph"/>
        <w:numPr>
          <w:ilvl w:val="2"/>
          <w:numId w:val="20"/>
        </w:numPr>
        <w:tabs>
          <w:tab w:val="left" w:pos="709"/>
        </w:tabs>
        <w:autoSpaceDE w:val="0"/>
        <w:autoSpaceDN w:val="0"/>
        <w:adjustRightInd w:val="0"/>
        <w:ind w:left="1560" w:hanging="284"/>
        <w:rPr>
          <w:rFonts w:asciiTheme="minorHAnsi" w:hAnsiTheme="minorHAnsi" w:cstheme="minorHAnsi"/>
        </w:rPr>
      </w:pPr>
      <w:r w:rsidRPr="00944D5F">
        <w:rPr>
          <w:rFonts w:asciiTheme="minorHAnsi" w:hAnsiTheme="minorHAnsi" w:cstheme="minorHAnsi"/>
        </w:rPr>
        <w:t xml:space="preserve">Pupil progress; </w:t>
      </w:r>
    </w:p>
    <w:p w14:paraId="057DE017" w14:textId="77777777" w:rsidR="005B556A" w:rsidRPr="00944D5F" w:rsidRDefault="005B556A" w:rsidP="00944D5F">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944D5F">
        <w:rPr>
          <w:rFonts w:asciiTheme="minorHAnsi" w:hAnsiTheme="minorHAnsi" w:cstheme="minorHAnsi"/>
        </w:rPr>
        <w:t>Wider professional effectiveness – Personal Development &amp; School Development and Professional Characteristics as identified in the Teacher Standards</w:t>
      </w:r>
      <w:r w:rsidR="00CB235C">
        <w:rPr>
          <w:rFonts w:asciiTheme="minorHAnsi" w:hAnsiTheme="minorHAnsi" w:cstheme="minorHAnsi"/>
        </w:rPr>
        <w:t>.</w:t>
      </w:r>
    </w:p>
    <w:p w14:paraId="490A7EDD" w14:textId="77777777" w:rsidR="005B556A" w:rsidRPr="005B556A" w:rsidRDefault="005B556A" w:rsidP="005B556A">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5B556A">
        <w:rPr>
          <w:rFonts w:asciiTheme="minorHAnsi" w:hAnsiTheme="minorHAnsi" w:cstheme="minorHAnsi"/>
        </w:rPr>
        <w:t xml:space="preserve">Have teaching skills which lead to learners achieving well relative to their prior attainment, making progress as good as or better than similar learners nationally. </w:t>
      </w:r>
    </w:p>
    <w:p w14:paraId="32B1BA14" w14:textId="77777777" w:rsidR="005B556A" w:rsidRPr="005B556A" w:rsidRDefault="005B556A" w:rsidP="005B556A">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5B556A">
        <w:rPr>
          <w:rFonts w:asciiTheme="minorHAnsi" w:hAnsiTheme="minorHAnsi" w:cstheme="minorHAnsi"/>
        </w:rPr>
        <w:t xml:space="preserve">Continue to grow professionally by developing their teaching expertise post threshold working collaboratively as part of teams to promote consistency and effectiveness </w:t>
      </w:r>
    </w:p>
    <w:p w14:paraId="673C6A47" w14:textId="77777777" w:rsidR="005B556A" w:rsidRPr="005B556A" w:rsidRDefault="005B556A" w:rsidP="005B556A">
      <w:pPr>
        <w:widowControl/>
        <w:numPr>
          <w:ilvl w:val="0"/>
          <w:numId w:val="16"/>
        </w:numPr>
        <w:tabs>
          <w:tab w:val="left" w:pos="709"/>
        </w:tabs>
        <w:autoSpaceDE w:val="0"/>
        <w:autoSpaceDN w:val="0"/>
        <w:adjustRightInd w:val="0"/>
        <w:spacing w:after="200" w:line="276" w:lineRule="auto"/>
        <w:contextualSpacing/>
        <w:rPr>
          <w:rFonts w:asciiTheme="minorHAnsi" w:hAnsiTheme="minorHAnsi" w:cstheme="minorHAnsi"/>
        </w:rPr>
      </w:pPr>
      <w:r w:rsidRPr="005B556A">
        <w:rPr>
          <w:rFonts w:asciiTheme="minorHAnsi" w:hAnsiTheme="minorHAnsi" w:cstheme="minorHAnsi"/>
        </w:rPr>
        <w:t>Inspire trust and confidence in pupils and colleagues.</w:t>
      </w:r>
    </w:p>
    <w:p w14:paraId="13C61DE8" w14:textId="77777777" w:rsidR="005B556A" w:rsidRPr="005B556A" w:rsidRDefault="005B556A" w:rsidP="005B556A">
      <w:pPr>
        <w:widowControl/>
        <w:numPr>
          <w:ilvl w:val="0"/>
          <w:numId w:val="16"/>
        </w:numPr>
        <w:tabs>
          <w:tab w:val="left" w:pos="709"/>
        </w:tabs>
        <w:autoSpaceDE w:val="0"/>
        <w:autoSpaceDN w:val="0"/>
        <w:adjustRightInd w:val="0"/>
        <w:spacing w:after="200" w:line="276" w:lineRule="auto"/>
        <w:contextualSpacing/>
        <w:rPr>
          <w:rFonts w:asciiTheme="minorHAnsi" w:hAnsiTheme="minorHAnsi" w:cstheme="minorHAnsi"/>
        </w:rPr>
      </w:pPr>
      <w:r w:rsidRPr="005B556A">
        <w:rPr>
          <w:rFonts w:asciiTheme="minorHAnsi" w:hAnsiTheme="minorHAnsi" w:cstheme="minorHAnsi"/>
        </w:rPr>
        <w:t xml:space="preserve">Contribute to the Professional Development of colleagues through coaching and mentoring demonstrating effective practice and providing evidence and feedback. </w:t>
      </w:r>
    </w:p>
    <w:p w14:paraId="32760747" w14:textId="77777777" w:rsidR="005B556A" w:rsidRPr="005B556A" w:rsidRDefault="005B556A" w:rsidP="005B556A">
      <w:pPr>
        <w:widowControl/>
        <w:numPr>
          <w:ilvl w:val="0"/>
          <w:numId w:val="16"/>
        </w:numPr>
        <w:tabs>
          <w:tab w:val="left" w:pos="709"/>
        </w:tabs>
        <w:autoSpaceDE w:val="0"/>
        <w:autoSpaceDN w:val="0"/>
        <w:adjustRightInd w:val="0"/>
        <w:spacing w:after="200" w:line="276" w:lineRule="auto"/>
        <w:contextualSpacing/>
        <w:rPr>
          <w:rFonts w:asciiTheme="minorHAnsi" w:hAnsiTheme="minorHAnsi" w:cstheme="minorHAnsi"/>
        </w:rPr>
      </w:pPr>
      <w:r w:rsidRPr="005B556A">
        <w:rPr>
          <w:rFonts w:asciiTheme="minorHAnsi" w:hAnsiTheme="minorHAnsi" w:cstheme="minorHAnsi"/>
        </w:rPr>
        <w:t>Engage and motivate pupils (and staff, when relevant).</w:t>
      </w:r>
    </w:p>
    <w:p w14:paraId="7501F8E5" w14:textId="77777777" w:rsidR="005B0CFF" w:rsidRDefault="005B0CFF" w:rsidP="005B0CFF">
      <w:pPr>
        <w:widowControl/>
        <w:rPr>
          <w:rFonts w:eastAsia="Times New Roman" w:cs="Arial"/>
          <w:lang w:eastAsia="en-US"/>
        </w:rPr>
      </w:pPr>
    </w:p>
    <w:p w14:paraId="67B65BAE" w14:textId="77777777" w:rsidR="00944D5F" w:rsidRPr="00944D5F" w:rsidRDefault="00944D5F" w:rsidP="00944D5F">
      <w:pPr>
        <w:widowControl/>
        <w:rPr>
          <w:rFonts w:eastAsia="Times New Roman" w:cs="Arial"/>
          <w:lang w:eastAsia="en-US"/>
        </w:rPr>
      </w:pPr>
      <w:r w:rsidRPr="00944D5F">
        <w:rPr>
          <w:rFonts w:eastAsia="Times New Roman" w:cs="Arial"/>
          <w:b/>
          <w:lang w:eastAsia="en-US"/>
        </w:rPr>
        <w:t>U</w:t>
      </w:r>
      <w:r w:rsidRPr="00944D5F">
        <w:rPr>
          <w:b/>
          <w:bCs/>
          <w:color w:val="000000" w:themeColor="text1"/>
        </w:rPr>
        <w:t>PR3</w:t>
      </w:r>
    </w:p>
    <w:p w14:paraId="59E81107" w14:textId="77777777" w:rsidR="00944D5F" w:rsidRPr="00944D5F" w:rsidRDefault="00944D5F" w:rsidP="00CB235C">
      <w:pPr>
        <w:widowControl/>
        <w:tabs>
          <w:tab w:val="left" w:pos="709"/>
        </w:tabs>
        <w:autoSpaceDE w:val="0"/>
        <w:autoSpaceDN w:val="0"/>
        <w:adjustRightInd w:val="0"/>
        <w:spacing w:after="200" w:line="276" w:lineRule="auto"/>
        <w:contextualSpacing/>
        <w:rPr>
          <w:rFonts w:asciiTheme="minorHAnsi" w:hAnsiTheme="minorHAnsi" w:cstheme="minorHAnsi"/>
        </w:rPr>
      </w:pPr>
      <w:r w:rsidRPr="00944D5F">
        <w:rPr>
          <w:rFonts w:asciiTheme="minorHAnsi" w:hAnsiTheme="minorHAnsi" w:cstheme="minorHAnsi"/>
        </w:rPr>
        <w:t>Continue to meet the Teacher Standards and requirements of UPR 1+2, by playing a critical role in the school and in addition:</w:t>
      </w:r>
    </w:p>
    <w:p w14:paraId="36E22C2F" w14:textId="77777777" w:rsidR="00944D5F" w:rsidRPr="00944D5F" w:rsidRDefault="00944D5F" w:rsidP="00944D5F">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944D5F">
        <w:rPr>
          <w:rFonts w:asciiTheme="minorHAnsi" w:hAnsiTheme="minorHAnsi" w:cstheme="minorHAnsi"/>
        </w:rPr>
        <w:t>Provide a role model for professionalism, teaching and learning and mentor junior colleagues when needed</w:t>
      </w:r>
      <w:r w:rsidR="00CB235C">
        <w:rPr>
          <w:rFonts w:asciiTheme="minorHAnsi" w:hAnsiTheme="minorHAnsi" w:cstheme="minorHAnsi"/>
        </w:rPr>
        <w:t>.</w:t>
      </w:r>
    </w:p>
    <w:p w14:paraId="1DC5DD78" w14:textId="77777777" w:rsidR="00944D5F" w:rsidRPr="00944D5F" w:rsidRDefault="00944D5F" w:rsidP="00944D5F">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944D5F">
        <w:rPr>
          <w:rFonts w:asciiTheme="minorHAnsi" w:hAnsiTheme="minorHAnsi" w:cstheme="minorHAnsi"/>
        </w:rPr>
        <w:t xml:space="preserve">Make a distinctive contribution to the raising of pupil standards and support the work of the class / phase / school with pupils that are </w:t>
      </w:r>
      <w:r w:rsidR="00CB235C">
        <w:rPr>
          <w:rFonts w:asciiTheme="minorHAnsi" w:hAnsiTheme="minorHAnsi" w:cstheme="minorHAnsi"/>
        </w:rPr>
        <w:t>underachieving.</w:t>
      </w:r>
    </w:p>
    <w:p w14:paraId="4ACE08A1" w14:textId="77777777" w:rsidR="00944D5F" w:rsidRPr="00944D5F" w:rsidRDefault="00944D5F" w:rsidP="00944D5F">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944D5F">
        <w:rPr>
          <w:rFonts w:asciiTheme="minorHAnsi" w:hAnsiTheme="minorHAnsi" w:cstheme="minorHAnsi"/>
        </w:rPr>
        <w:t>Contribute effectively to the work of the wider school team (e.g. through producing curriculum maps, lesson plans, assessment analysis, resources and on-line materials)</w:t>
      </w:r>
      <w:r w:rsidR="00CB235C">
        <w:rPr>
          <w:rFonts w:asciiTheme="minorHAnsi" w:hAnsiTheme="minorHAnsi" w:cstheme="minorHAnsi"/>
        </w:rPr>
        <w:t>.</w:t>
      </w:r>
    </w:p>
    <w:p w14:paraId="5D2DDFA1" w14:textId="77777777" w:rsidR="00944D5F" w:rsidRPr="00944D5F" w:rsidRDefault="00944D5F" w:rsidP="00944D5F">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944D5F">
        <w:rPr>
          <w:rFonts w:asciiTheme="minorHAnsi" w:hAnsiTheme="minorHAnsi" w:cstheme="minorHAnsi"/>
        </w:rPr>
        <w:t>Provide CPD opportunities at subject, phase and whole school level</w:t>
      </w:r>
      <w:r w:rsidR="00CB235C">
        <w:rPr>
          <w:rFonts w:asciiTheme="minorHAnsi" w:hAnsiTheme="minorHAnsi" w:cstheme="minorHAnsi"/>
        </w:rPr>
        <w:t>.</w:t>
      </w:r>
    </w:p>
    <w:p w14:paraId="43E906D8" w14:textId="77777777" w:rsidR="005B0CFF" w:rsidRPr="00944D5F" w:rsidRDefault="00944D5F" w:rsidP="00944D5F">
      <w:pPr>
        <w:widowControl/>
        <w:numPr>
          <w:ilvl w:val="0"/>
          <w:numId w:val="17"/>
        </w:numPr>
        <w:tabs>
          <w:tab w:val="left" w:pos="709"/>
        </w:tabs>
        <w:autoSpaceDE w:val="0"/>
        <w:autoSpaceDN w:val="0"/>
        <w:adjustRightInd w:val="0"/>
        <w:spacing w:after="200" w:line="276" w:lineRule="auto"/>
        <w:contextualSpacing/>
        <w:rPr>
          <w:rFonts w:asciiTheme="minorHAnsi" w:hAnsiTheme="minorHAnsi" w:cstheme="minorHAnsi"/>
        </w:rPr>
      </w:pPr>
      <w:r w:rsidRPr="00944D5F">
        <w:rPr>
          <w:rFonts w:asciiTheme="minorHAnsi" w:hAnsiTheme="minorHAnsi" w:cstheme="minorHAnsi"/>
        </w:rPr>
        <w:t>Use outcomes of CPD to effectively improve pupils’ learning and ensure these are disseminated at a subject / phase/ school level as appropriate</w:t>
      </w:r>
      <w:r w:rsidR="00CB235C">
        <w:rPr>
          <w:rFonts w:asciiTheme="minorHAnsi" w:hAnsiTheme="minorHAnsi" w:cstheme="minorHAnsi"/>
        </w:rPr>
        <w:t>.</w:t>
      </w:r>
    </w:p>
    <w:p w14:paraId="5DB860C3" w14:textId="77777777" w:rsidR="00944D5F" w:rsidRDefault="00944D5F">
      <w:pPr>
        <w:pBdr>
          <w:top w:val="nil"/>
          <w:left w:val="nil"/>
          <w:bottom w:val="nil"/>
          <w:right w:val="nil"/>
          <w:between w:val="nil"/>
        </w:pBdr>
        <w:rPr>
          <w:b/>
        </w:rPr>
      </w:pPr>
    </w:p>
    <w:p w14:paraId="0564FFF2" w14:textId="77777777" w:rsidR="00271DDB" w:rsidRDefault="00271DDB">
      <w:pPr>
        <w:pBdr>
          <w:top w:val="nil"/>
          <w:left w:val="nil"/>
          <w:bottom w:val="nil"/>
          <w:right w:val="nil"/>
          <w:between w:val="nil"/>
        </w:pBdr>
        <w:rPr>
          <w:b/>
        </w:rPr>
      </w:pPr>
    </w:p>
    <w:p w14:paraId="0EBB97FF" w14:textId="77777777" w:rsidR="00271DDB" w:rsidRDefault="00271DDB">
      <w:pPr>
        <w:pBdr>
          <w:top w:val="nil"/>
          <w:left w:val="nil"/>
          <w:bottom w:val="nil"/>
          <w:right w:val="nil"/>
          <w:between w:val="nil"/>
        </w:pBdr>
        <w:rPr>
          <w:b/>
        </w:rPr>
      </w:pPr>
    </w:p>
    <w:p w14:paraId="4DC2C423" w14:textId="77777777" w:rsidR="00271DDB" w:rsidRDefault="00271DDB">
      <w:pPr>
        <w:pBdr>
          <w:top w:val="nil"/>
          <w:left w:val="nil"/>
          <w:bottom w:val="nil"/>
          <w:right w:val="nil"/>
          <w:between w:val="nil"/>
        </w:pBdr>
        <w:rPr>
          <w:b/>
        </w:rPr>
      </w:pPr>
    </w:p>
    <w:p w14:paraId="43EB5CE3" w14:textId="77777777" w:rsidR="00271DDB" w:rsidRDefault="00271DDB">
      <w:pPr>
        <w:pBdr>
          <w:top w:val="nil"/>
          <w:left w:val="nil"/>
          <w:bottom w:val="nil"/>
          <w:right w:val="nil"/>
          <w:between w:val="nil"/>
        </w:pBdr>
        <w:rPr>
          <w:b/>
        </w:rPr>
      </w:pPr>
    </w:p>
    <w:p w14:paraId="37575911" w14:textId="77777777" w:rsidR="00271DDB" w:rsidRDefault="00271DDB">
      <w:pPr>
        <w:pBdr>
          <w:top w:val="nil"/>
          <w:left w:val="nil"/>
          <w:bottom w:val="nil"/>
          <w:right w:val="nil"/>
          <w:between w:val="nil"/>
        </w:pBdr>
        <w:rPr>
          <w:b/>
        </w:rPr>
      </w:pPr>
    </w:p>
    <w:p w14:paraId="2D00AA88" w14:textId="77777777" w:rsidR="00271DDB" w:rsidRDefault="00271DDB">
      <w:pPr>
        <w:pBdr>
          <w:top w:val="nil"/>
          <w:left w:val="nil"/>
          <w:bottom w:val="nil"/>
          <w:right w:val="nil"/>
          <w:between w:val="nil"/>
        </w:pBdr>
        <w:rPr>
          <w:b/>
        </w:rPr>
      </w:pPr>
    </w:p>
    <w:p w14:paraId="0D9AF694" w14:textId="77777777" w:rsidR="00271DDB" w:rsidRDefault="00271DDB">
      <w:pPr>
        <w:pBdr>
          <w:top w:val="nil"/>
          <w:left w:val="nil"/>
          <w:bottom w:val="nil"/>
          <w:right w:val="nil"/>
          <w:between w:val="nil"/>
        </w:pBdr>
        <w:rPr>
          <w:b/>
        </w:rPr>
      </w:pPr>
    </w:p>
    <w:p w14:paraId="0CF25712" w14:textId="77777777" w:rsidR="00271DDB" w:rsidRDefault="00271DDB">
      <w:pPr>
        <w:pBdr>
          <w:top w:val="nil"/>
          <w:left w:val="nil"/>
          <w:bottom w:val="nil"/>
          <w:right w:val="nil"/>
          <w:between w:val="nil"/>
        </w:pBdr>
        <w:rPr>
          <w:b/>
        </w:rPr>
      </w:pPr>
    </w:p>
    <w:p w14:paraId="48031612" w14:textId="77777777" w:rsidR="00271DDB" w:rsidRDefault="00271DDB">
      <w:pPr>
        <w:pBdr>
          <w:top w:val="nil"/>
          <w:left w:val="nil"/>
          <w:bottom w:val="nil"/>
          <w:right w:val="nil"/>
          <w:between w:val="nil"/>
        </w:pBdr>
        <w:rPr>
          <w:b/>
        </w:rPr>
      </w:pPr>
    </w:p>
    <w:p w14:paraId="397283C9" w14:textId="77777777" w:rsidR="00AF6DE5" w:rsidRDefault="00AF6DE5" w:rsidP="00AF6DE5"/>
    <w:tbl>
      <w:tblPr>
        <w:tblStyle w:val="TableGrid"/>
        <w:tblW w:w="0" w:type="auto"/>
        <w:tblLook w:val="04A0" w:firstRow="1" w:lastRow="0" w:firstColumn="1" w:lastColumn="0" w:noHBand="0" w:noVBand="1"/>
      </w:tblPr>
      <w:tblGrid>
        <w:gridCol w:w="9908"/>
      </w:tblGrid>
      <w:tr w:rsidR="00AF6DE5" w14:paraId="7DBAF87B" w14:textId="77777777" w:rsidTr="00AF6DE5">
        <w:tc>
          <w:tcPr>
            <w:tcW w:w="9908" w:type="dxa"/>
            <w:shd w:val="clear" w:color="auto" w:fill="FDF4C4"/>
          </w:tcPr>
          <w:p w14:paraId="7936884A" w14:textId="77777777" w:rsidR="00AF6DE5" w:rsidRPr="00AF6DE5" w:rsidRDefault="00AF6DE5" w:rsidP="00AF6DE5">
            <w:pPr>
              <w:rPr>
                <w:rFonts w:ascii="Calibri" w:hAnsi="Calibri" w:cs="Calibri"/>
                <w:b/>
                <w:sz w:val="22"/>
              </w:rPr>
            </w:pPr>
            <w:r w:rsidRPr="00AF6DE5">
              <w:rPr>
                <w:rFonts w:ascii="Calibri" w:hAnsi="Calibri" w:cs="Calibri"/>
                <w:b/>
                <w:sz w:val="22"/>
              </w:rPr>
              <w:t>NOTE:</w:t>
            </w:r>
            <w:r w:rsidRPr="00AF6DE5">
              <w:rPr>
                <w:rFonts w:ascii="Calibri" w:hAnsi="Calibri" w:cs="Calibri"/>
                <w:b/>
                <w:sz w:val="22"/>
              </w:rPr>
              <w:tab/>
            </w:r>
          </w:p>
          <w:p w14:paraId="3C1769A8" w14:textId="77777777" w:rsidR="00AF6DE5" w:rsidRPr="00AF6DE5" w:rsidRDefault="00AF6DE5" w:rsidP="00AF6DE5">
            <w:pPr>
              <w:rPr>
                <w:rFonts w:ascii="Calibri" w:hAnsi="Calibri" w:cs="Calibri"/>
                <w:sz w:val="22"/>
              </w:rPr>
            </w:pPr>
          </w:p>
          <w:p w14:paraId="693D25B9" w14:textId="77777777" w:rsidR="00AF6DE5" w:rsidRPr="00AF6DE5" w:rsidRDefault="00AF6DE5" w:rsidP="00AF6DE5">
            <w:pPr>
              <w:rPr>
                <w:rFonts w:ascii="Calibri" w:hAnsi="Calibri" w:cs="Calibri"/>
                <w:sz w:val="22"/>
              </w:rPr>
            </w:pPr>
            <w:r w:rsidRPr="00AF6DE5">
              <w:rPr>
                <w:rFonts w:ascii="Calibri" w:hAnsi="Calibri" w:cs="Calibri"/>
                <w:sz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69DD2649" w14:textId="77777777" w:rsidR="00AF6DE5" w:rsidRPr="00AF6DE5" w:rsidRDefault="00AF6DE5" w:rsidP="00AF6DE5">
            <w:pPr>
              <w:rPr>
                <w:rFonts w:ascii="Calibri" w:hAnsi="Calibri" w:cs="Calibri"/>
                <w:sz w:val="22"/>
              </w:rPr>
            </w:pPr>
          </w:p>
          <w:p w14:paraId="6412B6ED" w14:textId="77777777" w:rsidR="00AF6DE5" w:rsidRPr="00AF6DE5" w:rsidRDefault="00AF6DE5" w:rsidP="00AF6DE5">
            <w:pPr>
              <w:rPr>
                <w:rFonts w:ascii="Calibri" w:hAnsi="Calibri" w:cs="Calibri"/>
                <w:sz w:val="22"/>
              </w:rPr>
            </w:pPr>
            <w:r w:rsidRPr="00AF6DE5">
              <w:rPr>
                <w:rFonts w:ascii="Calibri" w:hAnsi="Calibri" w:cs="Calibri"/>
                <w:sz w:val="22"/>
              </w:rPr>
              <w:t>In addition to the above, the post holder is expected to</w:t>
            </w:r>
          </w:p>
          <w:p w14:paraId="3D009E54" w14:textId="77777777" w:rsidR="00AF6DE5" w:rsidRPr="00AF6DE5" w:rsidRDefault="00AF6DE5" w:rsidP="00AF6DE5">
            <w:pPr>
              <w:rPr>
                <w:rFonts w:ascii="Calibri" w:hAnsi="Calibri" w:cs="Calibri"/>
                <w:sz w:val="22"/>
              </w:rPr>
            </w:pPr>
          </w:p>
          <w:p w14:paraId="5BC6DC7F" w14:textId="77777777" w:rsidR="00AF6DE5" w:rsidRPr="00AF6DE5" w:rsidRDefault="00AF6DE5" w:rsidP="00AF6DE5">
            <w:pPr>
              <w:pStyle w:val="ListParagraph"/>
              <w:numPr>
                <w:ilvl w:val="0"/>
                <w:numId w:val="27"/>
              </w:numPr>
              <w:rPr>
                <w:rFonts w:ascii="Calibri" w:hAnsi="Calibri" w:cs="Calibri"/>
                <w:sz w:val="22"/>
              </w:rPr>
            </w:pPr>
            <w:r w:rsidRPr="00AF6DE5">
              <w:rPr>
                <w:rFonts w:ascii="Calibri" w:hAnsi="Calibri" w:cs="Calibri"/>
                <w:sz w:val="22"/>
              </w:rPr>
              <w:t>undertake any other duty as specified by the School Teacher Pay and Conditions Document (STPCD) not mentioned in the above</w:t>
            </w:r>
          </w:p>
          <w:p w14:paraId="7705E81F" w14:textId="77777777" w:rsidR="00AF6DE5" w:rsidRPr="00AF6DE5" w:rsidRDefault="00AF6DE5" w:rsidP="00AF6DE5">
            <w:pPr>
              <w:pStyle w:val="ListParagraph"/>
              <w:numPr>
                <w:ilvl w:val="0"/>
                <w:numId w:val="27"/>
              </w:numPr>
              <w:rPr>
                <w:rFonts w:ascii="Calibri" w:hAnsi="Calibri" w:cs="Calibri"/>
                <w:sz w:val="22"/>
              </w:rPr>
            </w:pPr>
            <w:r w:rsidRPr="00AF6DE5">
              <w:rPr>
                <w:rFonts w:ascii="Calibri" w:hAnsi="Calibri" w:cs="Calibri"/>
                <w:sz w:val="22"/>
              </w:rPr>
              <w:t>participate in meetings at the school which relate to the curriculum for the school or the administration or organisation of the school, including pastoral arrangements</w:t>
            </w:r>
          </w:p>
          <w:p w14:paraId="38A6F45C" w14:textId="77777777" w:rsidR="00AF6DE5" w:rsidRPr="00AF6DE5" w:rsidRDefault="00AF6DE5" w:rsidP="00AF6DE5">
            <w:pPr>
              <w:pStyle w:val="ListParagraph"/>
              <w:numPr>
                <w:ilvl w:val="0"/>
                <w:numId w:val="27"/>
              </w:numPr>
              <w:rPr>
                <w:rFonts w:ascii="Calibri" w:hAnsi="Calibri" w:cs="Calibri"/>
                <w:sz w:val="22"/>
              </w:rPr>
            </w:pPr>
            <w:r w:rsidRPr="00AF6DE5">
              <w:rPr>
                <w:rFonts w:ascii="Calibri" w:hAnsi="Calibri" w:cs="Calibri"/>
                <w:sz w:val="22"/>
              </w:rPr>
              <w:t>comply with the school’s Health and Safety Policy</w:t>
            </w:r>
          </w:p>
          <w:p w14:paraId="77F93413" w14:textId="77777777" w:rsidR="00AF6DE5" w:rsidRPr="00AF6DE5" w:rsidRDefault="00AF6DE5" w:rsidP="00AF6DE5">
            <w:pPr>
              <w:pStyle w:val="ListParagraph"/>
              <w:numPr>
                <w:ilvl w:val="0"/>
                <w:numId w:val="27"/>
              </w:numPr>
              <w:rPr>
                <w:rFonts w:ascii="Calibri" w:hAnsi="Calibri" w:cs="Calibri"/>
                <w:sz w:val="22"/>
              </w:rPr>
            </w:pPr>
            <w:r w:rsidRPr="00AF6DE5">
              <w:rPr>
                <w:rFonts w:ascii="Calibri" w:hAnsi="Calibri" w:cs="Calibri"/>
                <w:sz w:val="22"/>
              </w:rPr>
              <w:t>support the school in meeting its legal requirements for worship</w:t>
            </w:r>
          </w:p>
          <w:p w14:paraId="2E4FC81F" w14:textId="77777777" w:rsidR="00AF6DE5" w:rsidRPr="00AF6DE5" w:rsidRDefault="00AF6DE5" w:rsidP="00AF6DE5">
            <w:pPr>
              <w:pStyle w:val="ListParagraph"/>
              <w:numPr>
                <w:ilvl w:val="0"/>
                <w:numId w:val="27"/>
              </w:numPr>
              <w:rPr>
                <w:rFonts w:ascii="Calibri" w:hAnsi="Calibri" w:cs="Calibri"/>
                <w:sz w:val="22"/>
              </w:rPr>
            </w:pPr>
            <w:r w:rsidRPr="00AF6DE5">
              <w:rPr>
                <w:rFonts w:ascii="Calibri" w:hAnsi="Calibri" w:cs="Calibri"/>
                <w:sz w:val="22"/>
              </w:rPr>
              <w:t>actively promote the school’s corporate policies</w:t>
            </w:r>
          </w:p>
          <w:p w14:paraId="45BD139F" w14:textId="77777777" w:rsidR="00AF6DE5" w:rsidRPr="00AF6DE5" w:rsidRDefault="00AF6DE5" w:rsidP="00AF6DE5">
            <w:pPr>
              <w:pStyle w:val="ListParagraph"/>
              <w:numPr>
                <w:ilvl w:val="0"/>
                <w:numId w:val="27"/>
              </w:numPr>
              <w:rPr>
                <w:rFonts w:ascii="Calibri" w:hAnsi="Calibri" w:cs="Calibri"/>
                <w:sz w:val="22"/>
              </w:rPr>
            </w:pPr>
            <w:r w:rsidRPr="00AF6DE5">
              <w:rPr>
                <w:rFonts w:ascii="Calibri" w:hAnsi="Calibri" w:cs="Calibri"/>
                <w:sz w:val="22"/>
              </w:rPr>
              <w:t>be courteous to colleagues and provide a welcoming environment to visitors and telephone callers.</w:t>
            </w:r>
          </w:p>
          <w:p w14:paraId="01A683BF" w14:textId="77777777" w:rsidR="00AF6DE5" w:rsidRPr="00AF6DE5" w:rsidRDefault="00AF6DE5" w:rsidP="00AF6DE5">
            <w:pPr>
              <w:rPr>
                <w:rFonts w:ascii="Calibri" w:hAnsi="Calibri" w:cs="Calibri"/>
                <w:sz w:val="22"/>
              </w:rPr>
            </w:pPr>
          </w:p>
          <w:p w14:paraId="6C18E6B7" w14:textId="77777777" w:rsidR="00AF6DE5" w:rsidRPr="00AF6DE5" w:rsidRDefault="00AF6DE5" w:rsidP="00AF6DE5">
            <w:pPr>
              <w:rPr>
                <w:rFonts w:ascii="Calibri" w:hAnsi="Calibri" w:cs="Calibri"/>
                <w:sz w:val="22"/>
              </w:rPr>
            </w:pPr>
            <w:r w:rsidRPr="00AF6DE5">
              <w:rPr>
                <w:rFonts w:ascii="Calibri" w:hAnsi="Calibri" w:cs="Calibri"/>
                <w:sz w:val="22"/>
              </w:rPr>
              <w:t>This job description is current at the date shown, but following consultation with you, may be changed to reflect or anticipate changes in the job which are commensurate with your salary and job title.</w:t>
            </w:r>
          </w:p>
          <w:p w14:paraId="1257DA65" w14:textId="77777777" w:rsidR="00AF6DE5" w:rsidRPr="00AF6DE5" w:rsidRDefault="00AF6DE5" w:rsidP="00AF6DE5">
            <w:pPr>
              <w:widowControl w:val="0"/>
              <w:rPr>
                <w:rFonts w:ascii="Calibri" w:eastAsia="Calibri" w:hAnsi="Calibri" w:cs="Calibri"/>
                <w:sz w:val="22"/>
                <w:szCs w:val="22"/>
              </w:rPr>
            </w:pPr>
            <w:r w:rsidRPr="00AF6DE5">
              <w:rPr>
                <w:rFonts w:ascii="Calibri" w:hAnsi="Calibri" w:cs="Calibri"/>
                <w:sz w:val="22"/>
              </w:rPr>
              <w:t>This job description will be reviewed at each end of year appraisal / performance review cycle meeting.</w:t>
            </w:r>
          </w:p>
          <w:p w14:paraId="4F620086" w14:textId="77777777" w:rsidR="00AF6DE5" w:rsidRDefault="00AF6DE5" w:rsidP="00AF6DE5"/>
        </w:tc>
      </w:tr>
    </w:tbl>
    <w:p w14:paraId="08DB84CB" w14:textId="77777777" w:rsidR="00AF6DE5" w:rsidRDefault="00AF6DE5" w:rsidP="00AF6DE5"/>
    <w:p w14:paraId="688207D5" w14:textId="77777777" w:rsidR="00944D5F" w:rsidRDefault="00944D5F">
      <w:pPr>
        <w:pBdr>
          <w:top w:val="nil"/>
          <w:left w:val="nil"/>
          <w:bottom w:val="nil"/>
          <w:right w:val="nil"/>
          <w:between w:val="nil"/>
        </w:pBdr>
        <w:rPr>
          <w:b/>
        </w:rPr>
      </w:pPr>
    </w:p>
    <w:p w14:paraId="5F735709" w14:textId="77777777" w:rsidR="00944D5F" w:rsidRDefault="00944D5F">
      <w:pPr>
        <w:pBdr>
          <w:top w:val="nil"/>
          <w:left w:val="nil"/>
          <w:bottom w:val="nil"/>
          <w:right w:val="nil"/>
          <w:between w:val="nil"/>
        </w:pBdr>
        <w:rPr>
          <w:b/>
        </w:rPr>
      </w:pPr>
    </w:p>
    <w:p w14:paraId="66DEDA3F" w14:textId="77777777" w:rsidR="00271DDB" w:rsidRPr="00F8553E" w:rsidRDefault="00271DDB" w:rsidP="00271DDB">
      <w:pPr>
        <w:jc w:val="both"/>
        <w:rPr>
          <w:rFonts w:asciiTheme="minorHAnsi" w:hAnsiTheme="minorHAnsi" w:cstheme="minorHAnsi"/>
        </w:rPr>
      </w:pPr>
      <w:r w:rsidRPr="00F8553E">
        <w:rPr>
          <w:rFonts w:asciiTheme="minorHAnsi" w:hAnsiTheme="minorHAnsi" w:cstheme="minorHAnsi"/>
        </w:rPr>
        <w:t>Signature …………………………………………………………………. Date ………………………….</w:t>
      </w:r>
    </w:p>
    <w:p w14:paraId="0E6784E5" w14:textId="77777777" w:rsidR="00271DDB" w:rsidRPr="00F8553E" w:rsidRDefault="00271DDB" w:rsidP="00271DDB">
      <w:pPr>
        <w:jc w:val="both"/>
        <w:rPr>
          <w:rFonts w:asciiTheme="minorHAnsi" w:hAnsiTheme="minorHAnsi" w:cstheme="minorHAnsi"/>
        </w:rPr>
      </w:pPr>
      <w:r>
        <w:rPr>
          <w:rFonts w:asciiTheme="minorHAnsi" w:hAnsiTheme="minorHAnsi" w:cstheme="minorHAnsi"/>
        </w:rPr>
        <w:tab/>
        <w:t xml:space="preserve">   </w:t>
      </w:r>
      <w:r w:rsidR="00D20794">
        <w:rPr>
          <w:rFonts w:asciiTheme="minorHAnsi" w:hAnsiTheme="minorHAnsi" w:cstheme="minorHAnsi"/>
        </w:rPr>
        <w:tab/>
      </w:r>
      <w:r w:rsidR="00CB235C">
        <w:t>Principal / Executive Principal</w:t>
      </w:r>
    </w:p>
    <w:p w14:paraId="34620F26" w14:textId="77777777" w:rsidR="00271DDB" w:rsidRPr="00F8553E" w:rsidRDefault="00271DDB" w:rsidP="00271DDB">
      <w:pPr>
        <w:tabs>
          <w:tab w:val="left" w:pos="7776"/>
        </w:tabs>
        <w:jc w:val="both"/>
        <w:rPr>
          <w:rFonts w:asciiTheme="minorHAnsi" w:hAnsiTheme="minorHAnsi" w:cstheme="minorHAnsi"/>
        </w:rPr>
      </w:pPr>
      <w:r>
        <w:rPr>
          <w:rFonts w:asciiTheme="minorHAnsi" w:hAnsiTheme="minorHAnsi" w:cstheme="minorHAnsi"/>
        </w:rPr>
        <w:tab/>
      </w:r>
    </w:p>
    <w:p w14:paraId="30EBE2FF" w14:textId="77777777" w:rsidR="00271DDB" w:rsidRDefault="00271DDB" w:rsidP="00271DDB">
      <w:pPr>
        <w:jc w:val="both"/>
        <w:rPr>
          <w:rFonts w:asciiTheme="minorHAnsi" w:hAnsiTheme="minorHAnsi" w:cstheme="minorHAnsi"/>
        </w:rPr>
      </w:pPr>
    </w:p>
    <w:p w14:paraId="64702155" w14:textId="77777777" w:rsidR="00271DDB" w:rsidRPr="00F8553E" w:rsidRDefault="00271DDB" w:rsidP="00271DDB">
      <w:pPr>
        <w:jc w:val="both"/>
        <w:rPr>
          <w:rFonts w:asciiTheme="minorHAnsi" w:hAnsiTheme="minorHAnsi" w:cstheme="minorHAnsi"/>
        </w:rPr>
      </w:pPr>
      <w:r w:rsidRPr="00F8553E">
        <w:rPr>
          <w:rFonts w:asciiTheme="minorHAnsi" w:hAnsiTheme="minorHAnsi" w:cstheme="minorHAnsi"/>
        </w:rPr>
        <w:t>Signature …………………………………………………………………. Date ………………………….</w:t>
      </w:r>
    </w:p>
    <w:p w14:paraId="3CBBABC5" w14:textId="77777777" w:rsidR="00271DDB" w:rsidRDefault="00271DDB" w:rsidP="00271DDB">
      <w:pPr>
        <w:rPr>
          <w:rFonts w:asciiTheme="minorHAnsi" w:hAnsiTheme="minorHAnsi" w:cstheme="minorHAnsi"/>
          <w:color w:val="000000" w:themeColor="text1"/>
        </w:rPr>
      </w:pPr>
      <w:r>
        <w:rPr>
          <w:color w:val="000000" w:themeColor="text1"/>
        </w:rPr>
        <w:t xml:space="preserve">                  </w:t>
      </w:r>
      <w:r w:rsidR="00D20794">
        <w:rPr>
          <w:color w:val="000000" w:themeColor="text1"/>
        </w:rPr>
        <w:tab/>
      </w:r>
      <w:r>
        <w:rPr>
          <w:rFonts w:asciiTheme="minorHAnsi" w:hAnsiTheme="minorHAnsi" w:cstheme="minorHAnsi"/>
          <w:color w:val="000000" w:themeColor="text1"/>
        </w:rPr>
        <w:t>Postholder</w:t>
      </w:r>
    </w:p>
    <w:p w14:paraId="06B98201" w14:textId="77777777" w:rsidR="00944D5F" w:rsidRDefault="00944D5F">
      <w:pPr>
        <w:pBdr>
          <w:top w:val="nil"/>
          <w:left w:val="nil"/>
          <w:bottom w:val="nil"/>
          <w:right w:val="nil"/>
          <w:between w:val="nil"/>
        </w:pBdr>
        <w:rPr>
          <w:b/>
        </w:rPr>
      </w:pPr>
    </w:p>
    <w:p w14:paraId="15BD2740" w14:textId="77777777" w:rsidR="00271DDB" w:rsidRDefault="00271DDB">
      <w:pPr>
        <w:pBdr>
          <w:top w:val="nil"/>
          <w:left w:val="nil"/>
          <w:bottom w:val="nil"/>
          <w:right w:val="nil"/>
          <w:between w:val="nil"/>
        </w:pBdr>
        <w:rPr>
          <w:b/>
        </w:rPr>
      </w:pPr>
    </w:p>
    <w:p w14:paraId="14976F49" w14:textId="77777777" w:rsidR="00944D5F" w:rsidRDefault="00944D5F">
      <w:pPr>
        <w:pBdr>
          <w:top w:val="nil"/>
          <w:left w:val="nil"/>
          <w:bottom w:val="nil"/>
          <w:right w:val="nil"/>
          <w:between w:val="nil"/>
        </w:pBdr>
        <w:rPr>
          <w:b/>
        </w:rPr>
      </w:pPr>
    </w:p>
    <w:p w14:paraId="1094FD5E" w14:textId="77777777" w:rsidR="00944D5F" w:rsidRDefault="00944D5F">
      <w:pPr>
        <w:pBdr>
          <w:top w:val="nil"/>
          <w:left w:val="nil"/>
          <w:bottom w:val="nil"/>
          <w:right w:val="nil"/>
          <w:between w:val="nil"/>
        </w:pBdr>
        <w:rPr>
          <w:b/>
        </w:rPr>
      </w:pPr>
    </w:p>
    <w:p w14:paraId="3EC8BB51" w14:textId="77777777" w:rsidR="00944D5F" w:rsidRDefault="00944D5F">
      <w:pPr>
        <w:pBdr>
          <w:top w:val="nil"/>
          <w:left w:val="nil"/>
          <w:bottom w:val="nil"/>
          <w:right w:val="nil"/>
          <w:between w:val="nil"/>
        </w:pBdr>
        <w:rPr>
          <w:b/>
        </w:rPr>
      </w:pPr>
    </w:p>
    <w:p w14:paraId="35C6E6CC" w14:textId="77777777" w:rsidR="006E3D9D" w:rsidRPr="005B1A2B" w:rsidRDefault="006E3D9D">
      <w:pPr>
        <w:pBdr>
          <w:top w:val="nil"/>
          <w:left w:val="nil"/>
          <w:bottom w:val="nil"/>
          <w:right w:val="nil"/>
          <w:between w:val="nil"/>
        </w:pBdr>
        <w:spacing w:before="8"/>
        <w:rPr>
          <w:color w:val="000000"/>
          <w:sz w:val="16"/>
          <w:szCs w:val="16"/>
          <w:highlight w:val="yellow"/>
        </w:rPr>
      </w:pPr>
    </w:p>
    <w:p w14:paraId="2A90E7D1" w14:textId="77777777" w:rsidR="006E3D9D" w:rsidRDefault="006E3D9D">
      <w:pPr>
        <w:rPr>
          <w:sz w:val="12"/>
          <w:szCs w:val="12"/>
        </w:rPr>
      </w:pPr>
    </w:p>
    <w:p w14:paraId="141A1040" w14:textId="77777777" w:rsidR="006E3D9D" w:rsidRDefault="006E3D9D">
      <w:pPr>
        <w:rPr>
          <w:sz w:val="12"/>
          <w:szCs w:val="12"/>
        </w:rPr>
      </w:pPr>
    </w:p>
    <w:p w14:paraId="46EE1A20" w14:textId="77777777" w:rsidR="006E3D9D" w:rsidRDefault="006E3D9D">
      <w:pPr>
        <w:rPr>
          <w:sz w:val="12"/>
          <w:szCs w:val="12"/>
        </w:rPr>
      </w:pPr>
    </w:p>
    <w:p w14:paraId="376D2447" w14:textId="77777777" w:rsidR="00E618AE" w:rsidRDefault="00E618AE">
      <w:pPr>
        <w:rPr>
          <w:sz w:val="12"/>
          <w:szCs w:val="12"/>
        </w:rPr>
      </w:pPr>
    </w:p>
    <w:p w14:paraId="71158BC9" w14:textId="77777777" w:rsidR="00E618AE" w:rsidRDefault="00E618AE">
      <w:pPr>
        <w:rPr>
          <w:sz w:val="12"/>
          <w:szCs w:val="12"/>
        </w:rPr>
      </w:pPr>
    </w:p>
    <w:p w14:paraId="62A08F9C" w14:textId="77777777" w:rsidR="005B1A2B" w:rsidRDefault="005B1A2B">
      <w:pPr>
        <w:pStyle w:val="Heading1"/>
        <w:tabs>
          <w:tab w:val="left" w:pos="955"/>
          <w:tab w:val="left" w:pos="956"/>
        </w:tabs>
        <w:spacing w:before="36"/>
        <w:ind w:left="0" w:firstLine="0"/>
      </w:pPr>
    </w:p>
    <w:p w14:paraId="44B23B99" w14:textId="77777777" w:rsidR="005B1A2B" w:rsidRDefault="005B1A2B">
      <w:pPr>
        <w:pStyle w:val="Heading1"/>
        <w:tabs>
          <w:tab w:val="left" w:pos="955"/>
          <w:tab w:val="left" w:pos="956"/>
        </w:tabs>
        <w:spacing w:before="36"/>
        <w:ind w:left="0" w:firstLine="0"/>
      </w:pPr>
    </w:p>
    <w:p w14:paraId="04A533F4" w14:textId="77777777" w:rsidR="005B1A2B" w:rsidRDefault="005B1A2B">
      <w:pPr>
        <w:pStyle w:val="Heading1"/>
        <w:tabs>
          <w:tab w:val="left" w:pos="955"/>
          <w:tab w:val="left" w:pos="956"/>
        </w:tabs>
        <w:spacing w:before="36"/>
        <w:ind w:left="0" w:firstLine="0"/>
      </w:pPr>
    </w:p>
    <w:p w14:paraId="50C6C32C" w14:textId="77777777" w:rsidR="005B1A2B" w:rsidRDefault="005B1A2B">
      <w:pPr>
        <w:pStyle w:val="Heading1"/>
        <w:tabs>
          <w:tab w:val="left" w:pos="955"/>
          <w:tab w:val="left" w:pos="956"/>
        </w:tabs>
        <w:spacing w:before="36"/>
        <w:ind w:left="0" w:firstLine="0"/>
      </w:pPr>
    </w:p>
    <w:p w14:paraId="743A5D47" w14:textId="77777777" w:rsidR="005B1A2B" w:rsidRDefault="005B1A2B">
      <w:pPr>
        <w:pStyle w:val="Heading1"/>
        <w:tabs>
          <w:tab w:val="left" w:pos="955"/>
          <w:tab w:val="left" w:pos="956"/>
        </w:tabs>
        <w:spacing w:before="36"/>
        <w:ind w:left="0" w:firstLine="0"/>
      </w:pPr>
    </w:p>
    <w:p w14:paraId="7E195504" w14:textId="77777777" w:rsidR="005B1A2B" w:rsidRDefault="005B1A2B">
      <w:pPr>
        <w:pStyle w:val="Heading1"/>
        <w:tabs>
          <w:tab w:val="left" w:pos="955"/>
          <w:tab w:val="left" w:pos="956"/>
        </w:tabs>
        <w:spacing w:before="36"/>
        <w:ind w:left="0" w:firstLine="0"/>
      </w:pPr>
    </w:p>
    <w:p w14:paraId="2CDF6DC5" w14:textId="77777777" w:rsidR="005B1A2B" w:rsidRDefault="005B1A2B">
      <w:pPr>
        <w:pStyle w:val="Heading1"/>
        <w:tabs>
          <w:tab w:val="left" w:pos="955"/>
          <w:tab w:val="left" w:pos="956"/>
        </w:tabs>
        <w:spacing w:before="36"/>
        <w:ind w:left="0" w:firstLine="0"/>
      </w:pPr>
    </w:p>
    <w:p w14:paraId="1282E706" w14:textId="77777777" w:rsidR="005B1A2B" w:rsidRDefault="005B1A2B">
      <w:pPr>
        <w:pStyle w:val="Heading1"/>
        <w:tabs>
          <w:tab w:val="left" w:pos="955"/>
          <w:tab w:val="left" w:pos="956"/>
        </w:tabs>
        <w:spacing w:before="36"/>
        <w:ind w:left="0" w:firstLine="0"/>
      </w:pPr>
    </w:p>
    <w:p w14:paraId="42E59D75" w14:textId="77777777" w:rsidR="005B1A2B" w:rsidRDefault="005B1A2B">
      <w:pPr>
        <w:pStyle w:val="Heading1"/>
        <w:tabs>
          <w:tab w:val="left" w:pos="955"/>
          <w:tab w:val="left" w:pos="956"/>
        </w:tabs>
        <w:spacing w:before="36"/>
        <w:ind w:left="0" w:firstLine="0"/>
      </w:pPr>
    </w:p>
    <w:p w14:paraId="7DD667E5" w14:textId="77777777" w:rsidR="006E3D9D" w:rsidRPr="00E618AE" w:rsidRDefault="00292C87">
      <w:pPr>
        <w:pStyle w:val="Heading1"/>
        <w:tabs>
          <w:tab w:val="left" w:pos="955"/>
          <w:tab w:val="left" w:pos="956"/>
        </w:tabs>
        <w:spacing w:before="36"/>
        <w:ind w:left="0" w:firstLine="0"/>
      </w:pPr>
      <w:r w:rsidRPr="00E618AE">
        <w:lastRenderedPageBreak/>
        <w:t>Person Specification</w:t>
      </w:r>
    </w:p>
    <w:p w14:paraId="255CA697" w14:textId="77777777" w:rsidR="006E3D9D" w:rsidRDefault="006E3D9D">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49"/>
        <w:gridCol w:w="2835"/>
        <w:gridCol w:w="1842"/>
      </w:tblGrid>
      <w:tr w:rsidR="00271DDB" w:rsidRPr="00271DDB" w14:paraId="50855084" w14:textId="77777777" w:rsidTr="00271DDB">
        <w:tc>
          <w:tcPr>
            <w:tcW w:w="1908" w:type="dxa"/>
            <w:tcBorders>
              <w:bottom w:val="single" w:sz="4" w:space="0" w:color="auto"/>
            </w:tcBorders>
            <w:shd w:val="clear" w:color="auto" w:fill="FDF4C4"/>
            <w:vAlign w:val="center"/>
          </w:tcPr>
          <w:p w14:paraId="6E6FC5FF" w14:textId="77777777" w:rsidR="00271DDB" w:rsidRPr="00271DDB" w:rsidRDefault="00271DDB" w:rsidP="00271DDB">
            <w:pPr>
              <w:widowControl/>
              <w:rPr>
                <w:rFonts w:eastAsia="Times New Roman" w:cs="Arial"/>
                <w:sz w:val="20"/>
                <w:szCs w:val="20"/>
                <w:lang w:eastAsia="en-US"/>
              </w:rPr>
            </w:pPr>
          </w:p>
        </w:tc>
        <w:tc>
          <w:tcPr>
            <w:tcW w:w="3049" w:type="dxa"/>
            <w:shd w:val="clear" w:color="auto" w:fill="FDF4C4"/>
            <w:vAlign w:val="center"/>
          </w:tcPr>
          <w:p w14:paraId="510BAAFE"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ESSENTIAL</w:t>
            </w:r>
          </w:p>
        </w:tc>
        <w:tc>
          <w:tcPr>
            <w:tcW w:w="2835" w:type="dxa"/>
            <w:shd w:val="clear" w:color="auto" w:fill="FDF4C4"/>
            <w:vAlign w:val="center"/>
          </w:tcPr>
          <w:p w14:paraId="47ABA6B8"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DESIRABLE</w:t>
            </w:r>
          </w:p>
        </w:tc>
        <w:tc>
          <w:tcPr>
            <w:tcW w:w="1842" w:type="dxa"/>
            <w:shd w:val="clear" w:color="auto" w:fill="FDF4C4"/>
            <w:vAlign w:val="center"/>
          </w:tcPr>
          <w:p w14:paraId="1F27AF85"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Evidence for selection from:</w:t>
            </w:r>
          </w:p>
        </w:tc>
      </w:tr>
      <w:tr w:rsidR="00271DDB" w:rsidRPr="00271DDB" w14:paraId="7A282BC5" w14:textId="77777777" w:rsidTr="00271DDB">
        <w:trPr>
          <w:trHeight w:val="1354"/>
        </w:trPr>
        <w:tc>
          <w:tcPr>
            <w:tcW w:w="1908" w:type="dxa"/>
            <w:shd w:val="clear" w:color="auto" w:fill="FDF4C4"/>
            <w:vAlign w:val="center"/>
          </w:tcPr>
          <w:p w14:paraId="256EB192"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QUALIFICATIONS</w:t>
            </w:r>
          </w:p>
        </w:tc>
        <w:tc>
          <w:tcPr>
            <w:tcW w:w="3049" w:type="dxa"/>
            <w:vAlign w:val="center"/>
          </w:tcPr>
          <w:p w14:paraId="229EEACF" w14:textId="77777777" w:rsidR="00271DDB" w:rsidRPr="00271DDB" w:rsidRDefault="00271DDB" w:rsidP="00271DDB">
            <w:pPr>
              <w:widowControl/>
              <w:numPr>
                <w:ilvl w:val="0"/>
                <w:numId w:val="22"/>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 xml:space="preserve">Appropriate Degree </w:t>
            </w:r>
          </w:p>
          <w:p w14:paraId="45A2C697" w14:textId="77777777" w:rsidR="00271DDB" w:rsidRPr="00271DDB" w:rsidRDefault="00271DDB" w:rsidP="00271DDB">
            <w:pPr>
              <w:widowControl/>
              <w:numPr>
                <w:ilvl w:val="0"/>
                <w:numId w:val="22"/>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Qualified Teacher</w:t>
            </w:r>
          </w:p>
          <w:p w14:paraId="10A95BF6" w14:textId="77777777" w:rsidR="00271DDB" w:rsidRPr="00271DDB" w:rsidRDefault="00271DDB" w:rsidP="00271DDB">
            <w:pPr>
              <w:widowControl/>
              <w:numPr>
                <w:ilvl w:val="0"/>
                <w:numId w:val="22"/>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English and Maths at GCSE or equivalent</w:t>
            </w:r>
          </w:p>
          <w:p w14:paraId="4C399C52" w14:textId="77777777" w:rsidR="00271DDB" w:rsidRPr="00271DDB" w:rsidRDefault="00271DDB" w:rsidP="00271DDB">
            <w:pPr>
              <w:widowControl/>
              <w:rPr>
                <w:rFonts w:eastAsia="Times New Roman" w:cs="Arial"/>
                <w:sz w:val="20"/>
                <w:szCs w:val="20"/>
                <w:lang w:eastAsia="en-US"/>
              </w:rPr>
            </w:pPr>
          </w:p>
        </w:tc>
        <w:tc>
          <w:tcPr>
            <w:tcW w:w="2835" w:type="dxa"/>
            <w:vAlign w:val="center"/>
          </w:tcPr>
          <w:p w14:paraId="592ED938" w14:textId="77777777" w:rsidR="00271DDB" w:rsidRPr="00271DDB" w:rsidRDefault="00271DDB" w:rsidP="00271DDB">
            <w:pPr>
              <w:widowControl/>
              <w:numPr>
                <w:ilvl w:val="0"/>
                <w:numId w:val="22"/>
              </w:numPr>
              <w:autoSpaceDE w:val="0"/>
              <w:autoSpaceDN w:val="0"/>
              <w:adjustRightInd w:val="0"/>
              <w:ind w:left="298" w:hanging="284"/>
              <w:rPr>
                <w:rFonts w:eastAsia="Times New Roman" w:cs="Arial"/>
                <w:color w:val="000000"/>
                <w:sz w:val="20"/>
                <w:szCs w:val="20"/>
              </w:rPr>
            </w:pPr>
            <w:r w:rsidRPr="00271DDB">
              <w:rPr>
                <w:rFonts w:eastAsia="Times New Roman" w:cs="Arial"/>
                <w:color w:val="000000"/>
                <w:sz w:val="20"/>
                <w:szCs w:val="20"/>
              </w:rPr>
              <w:t xml:space="preserve">Evidence of a range of supportive professional development. </w:t>
            </w:r>
          </w:p>
          <w:p w14:paraId="7550149A" w14:textId="77777777" w:rsidR="00271DDB" w:rsidRPr="00271DDB" w:rsidRDefault="00271DDB" w:rsidP="00271DDB">
            <w:pPr>
              <w:widowControl/>
              <w:numPr>
                <w:ilvl w:val="0"/>
                <w:numId w:val="22"/>
              </w:numPr>
              <w:ind w:left="298" w:hanging="284"/>
              <w:contextualSpacing/>
              <w:rPr>
                <w:rFonts w:eastAsia="Times New Roman" w:cs="Arial"/>
                <w:sz w:val="20"/>
                <w:szCs w:val="20"/>
                <w:lang w:eastAsia="en-US"/>
              </w:rPr>
            </w:pPr>
            <w:r w:rsidRPr="00271DDB">
              <w:rPr>
                <w:rFonts w:eastAsia="Times New Roman" w:cs="Arial"/>
                <w:sz w:val="20"/>
                <w:szCs w:val="20"/>
                <w:lang w:eastAsia="en-US"/>
              </w:rPr>
              <w:t>Evidence of post-qualification development</w:t>
            </w:r>
          </w:p>
        </w:tc>
        <w:tc>
          <w:tcPr>
            <w:tcW w:w="1842" w:type="dxa"/>
            <w:vAlign w:val="center"/>
          </w:tcPr>
          <w:p w14:paraId="1C33614B"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Application Form</w:t>
            </w:r>
          </w:p>
        </w:tc>
      </w:tr>
      <w:tr w:rsidR="00271DDB" w:rsidRPr="00271DDB" w14:paraId="5D7A0563" w14:textId="77777777" w:rsidTr="00271DDB">
        <w:trPr>
          <w:trHeight w:val="848"/>
        </w:trPr>
        <w:tc>
          <w:tcPr>
            <w:tcW w:w="1908" w:type="dxa"/>
            <w:shd w:val="clear" w:color="auto" w:fill="FDF4C4"/>
            <w:vAlign w:val="center"/>
          </w:tcPr>
          <w:p w14:paraId="7224273D"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EXPERIENCE</w:t>
            </w:r>
          </w:p>
        </w:tc>
        <w:tc>
          <w:tcPr>
            <w:tcW w:w="3049" w:type="dxa"/>
            <w:vAlign w:val="center"/>
          </w:tcPr>
          <w:p w14:paraId="700246F8" w14:textId="77777777" w:rsidR="00271DDB" w:rsidRPr="00271DDB" w:rsidRDefault="00271DDB" w:rsidP="00271DDB">
            <w:pPr>
              <w:widowControl/>
              <w:numPr>
                <w:ilvl w:val="0"/>
                <w:numId w:val="22"/>
              </w:numPr>
              <w:autoSpaceDE w:val="0"/>
              <w:autoSpaceDN w:val="0"/>
              <w:adjustRightInd w:val="0"/>
              <w:ind w:left="244" w:hanging="283"/>
              <w:rPr>
                <w:rFonts w:eastAsia="Times New Roman" w:cs="Arial"/>
                <w:sz w:val="20"/>
                <w:szCs w:val="20"/>
                <w:lang w:eastAsia="en-US"/>
              </w:rPr>
            </w:pPr>
            <w:r w:rsidRPr="00271DDB">
              <w:rPr>
                <w:rFonts w:eastAsia="Times New Roman" w:cs="Arial"/>
                <w:color w:val="000000"/>
                <w:sz w:val="20"/>
                <w:szCs w:val="20"/>
              </w:rPr>
              <w:t>At least one teaching practice in another school</w:t>
            </w:r>
          </w:p>
        </w:tc>
        <w:tc>
          <w:tcPr>
            <w:tcW w:w="2835" w:type="dxa"/>
            <w:vAlign w:val="center"/>
          </w:tcPr>
          <w:p w14:paraId="22698305" w14:textId="77777777" w:rsidR="00271DDB" w:rsidRPr="00271DDB" w:rsidRDefault="00271DDB" w:rsidP="00271DDB">
            <w:pPr>
              <w:widowControl/>
              <w:numPr>
                <w:ilvl w:val="0"/>
                <w:numId w:val="23"/>
              </w:numPr>
              <w:ind w:left="298" w:hanging="284"/>
              <w:contextualSpacing/>
              <w:rPr>
                <w:rFonts w:eastAsia="Times New Roman" w:cs="Arial"/>
                <w:sz w:val="20"/>
                <w:szCs w:val="20"/>
                <w:lang w:eastAsia="en-US"/>
              </w:rPr>
            </w:pPr>
            <w:r w:rsidRPr="00271DDB">
              <w:rPr>
                <w:rFonts w:eastAsia="Times New Roman" w:cs="Arial"/>
                <w:sz w:val="20"/>
                <w:szCs w:val="20"/>
                <w:lang w:eastAsia="en-US"/>
              </w:rPr>
              <w:t>Experience of working with pupils ac</w:t>
            </w:r>
            <w:r>
              <w:rPr>
                <w:rFonts w:eastAsia="Times New Roman" w:cs="Arial"/>
                <w:sz w:val="20"/>
                <w:szCs w:val="20"/>
                <w:lang w:eastAsia="en-US"/>
              </w:rPr>
              <w:t>ross the Key Stages</w:t>
            </w:r>
            <w:r w:rsidR="00FC2A72">
              <w:rPr>
                <w:rFonts w:eastAsia="Times New Roman" w:cs="Arial"/>
                <w:sz w:val="20"/>
                <w:szCs w:val="20"/>
                <w:lang w:eastAsia="en-US"/>
              </w:rPr>
              <w:t xml:space="preserve"> for Primary</w:t>
            </w:r>
            <w:r>
              <w:rPr>
                <w:rFonts w:eastAsia="Times New Roman" w:cs="Arial"/>
                <w:sz w:val="20"/>
                <w:szCs w:val="20"/>
                <w:lang w:eastAsia="en-US"/>
              </w:rPr>
              <w:t xml:space="preserve"> </w:t>
            </w:r>
          </w:p>
          <w:p w14:paraId="44D41216" w14:textId="77777777" w:rsidR="00271DDB" w:rsidRPr="00271DDB" w:rsidRDefault="00271DDB" w:rsidP="00271DDB">
            <w:pPr>
              <w:widowControl/>
              <w:numPr>
                <w:ilvl w:val="0"/>
                <w:numId w:val="23"/>
              </w:numPr>
              <w:ind w:left="298" w:hanging="284"/>
              <w:contextualSpacing/>
              <w:rPr>
                <w:rFonts w:eastAsia="Times New Roman" w:cs="Arial"/>
                <w:sz w:val="20"/>
                <w:szCs w:val="20"/>
                <w:lang w:eastAsia="en-US"/>
              </w:rPr>
            </w:pPr>
            <w:r w:rsidRPr="00271DDB">
              <w:rPr>
                <w:rFonts w:eastAsia="Times New Roman" w:cs="Arial"/>
                <w:sz w:val="20"/>
                <w:szCs w:val="20"/>
                <w:lang w:eastAsia="en-US"/>
              </w:rPr>
              <w:t>Evidence of successful leadership of a project or initiative</w:t>
            </w:r>
          </w:p>
        </w:tc>
        <w:tc>
          <w:tcPr>
            <w:tcW w:w="1842" w:type="dxa"/>
            <w:vAlign w:val="center"/>
          </w:tcPr>
          <w:p w14:paraId="16C6A379"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Application Form and Letter</w:t>
            </w:r>
          </w:p>
        </w:tc>
      </w:tr>
      <w:tr w:rsidR="00271DDB" w:rsidRPr="00271DDB" w14:paraId="01BAFF02" w14:textId="77777777" w:rsidTr="00271DDB">
        <w:trPr>
          <w:trHeight w:val="3668"/>
        </w:trPr>
        <w:tc>
          <w:tcPr>
            <w:tcW w:w="1908" w:type="dxa"/>
            <w:shd w:val="clear" w:color="auto" w:fill="FDF4C4"/>
            <w:vAlign w:val="center"/>
          </w:tcPr>
          <w:p w14:paraId="2D2D9C27"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CURRICULUM</w:t>
            </w:r>
          </w:p>
        </w:tc>
        <w:tc>
          <w:tcPr>
            <w:tcW w:w="3049" w:type="dxa"/>
            <w:vAlign w:val="center"/>
          </w:tcPr>
          <w:p w14:paraId="49CC614E" w14:textId="77777777" w:rsidR="00271DDB" w:rsidRPr="00271DDB" w:rsidRDefault="00271DDB" w:rsidP="00271DDB">
            <w:pPr>
              <w:widowControl/>
              <w:numPr>
                <w:ilvl w:val="0"/>
                <w:numId w:val="23"/>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Understanding of current curriculum issues</w:t>
            </w:r>
          </w:p>
          <w:p w14:paraId="40BDBEB5" w14:textId="77777777" w:rsidR="00271DDB" w:rsidRPr="00271DDB" w:rsidRDefault="00271DDB" w:rsidP="00271DDB">
            <w:pPr>
              <w:widowControl/>
              <w:numPr>
                <w:ilvl w:val="0"/>
                <w:numId w:val="23"/>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Enthusiasm for the subject</w:t>
            </w:r>
          </w:p>
          <w:p w14:paraId="4A4A09A2" w14:textId="77777777" w:rsidR="00271DDB" w:rsidRPr="00271DDB" w:rsidRDefault="00271DDB" w:rsidP="00271DDB">
            <w:pPr>
              <w:widowControl/>
              <w:numPr>
                <w:ilvl w:val="0"/>
                <w:numId w:val="23"/>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Understanding of the importance of the inter-relationship between all areas of the curriculum</w:t>
            </w:r>
          </w:p>
          <w:p w14:paraId="15606A90" w14:textId="77777777" w:rsidR="00271DDB" w:rsidRPr="00271DDB" w:rsidRDefault="00271DDB" w:rsidP="00271DDB">
            <w:pPr>
              <w:widowControl/>
              <w:numPr>
                <w:ilvl w:val="0"/>
                <w:numId w:val="23"/>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 xml:space="preserve">Ability to teach across Key Stages </w:t>
            </w:r>
          </w:p>
          <w:p w14:paraId="2EE4E091" w14:textId="77777777" w:rsidR="00271DDB" w:rsidRPr="00271DDB" w:rsidRDefault="00271DDB" w:rsidP="00271DDB">
            <w:pPr>
              <w:widowControl/>
              <w:numPr>
                <w:ilvl w:val="0"/>
                <w:numId w:val="23"/>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Knowledge of ICT applications</w:t>
            </w:r>
          </w:p>
          <w:p w14:paraId="1D87F4BE" w14:textId="77777777" w:rsidR="00271DDB" w:rsidRPr="00271DDB" w:rsidRDefault="00271DDB" w:rsidP="00271DDB">
            <w:pPr>
              <w:widowControl/>
              <w:numPr>
                <w:ilvl w:val="0"/>
                <w:numId w:val="23"/>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Willingness to deliver the School’s PSHE programme</w:t>
            </w:r>
          </w:p>
          <w:p w14:paraId="03C4DD3E" w14:textId="77777777" w:rsidR="00271DDB" w:rsidRPr="00271DDB" w:rsidRDefault="00271DDB" w:rsidP="00271DDB">
            <w:pPr>
              <w:widowControl/>
              <w:numPr>
                <w:ilvl w:val="0"/>
                <w:numId w:val="23"/>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Ability to contribute to extra-curricular activities</w:t>
            </w:r>
          </w:p>
        </w:tc>
        <w:tc>
          <w:tcPr>
            <w:tcW w:w="2835" w:type="dxa"/>
            <w:vAlign w:val="center"/>
          </w:tcPr>
          <w:p w14:paraId="32683A30" w14:textId="77777777" w:rsidR="00271DDB" w:rsidRPr="00271DDB" w:rsidRDefault="00271DDB" w:rsidP="00271DDB">
            <w:pPr>
              <w:widowControl/>
              <w:numPr>
                <w:ilvl w:val="0"/>
                <w:numId w:val="23"/>
              </w:numPr>
              <w:autoSpaceDE w:val="0"/>
              <w:autoSpaceDN w:val="0"/>
              <w:adjustRightInd w:val="0"/>
              <w:ind w:left="298" w:hanging="284"/>
              <w:rPr>
                <w:rFonts w:eastAsia="Times New Roman" w:cs="Arial"/>
                <w:color w:val="000000"/>
                <w:sz w:val="20"/>
                <w:szCs w:val="20"/>
              </w:rPr>
            </w:pPr>
            <w:r w:rsidRPr="00271DDB">
              <w:rPr>
                <w:rFonts w:eastAsia="Times New Roman" w:cs="Arial"/>
                <w:color w:val="000000"/>
                <w:sz w:val="20"/>
                <w:szCs w:val="20"/>
              </w:rPr>
              <w:t xml:space="preserve">Evidence of clear ideas about the delivery of the curriculum to all abilities </w:t>
            </w:r>
          </w:p>
          <w:p w14:paraId="638D12C9" w14:textId="77777777" w:rsidR="00271DDB" w:rsidRPr="00271DDB" w:rsidRDefault="00271DDB" w:rsidP="00271DDB">
            <w:pPr>
              <w:widowControl/>
              <w:numPr>
                <w:ilvl w:val="0"/>
                <w:numId w:val="23"/>
              </w:numPr>
              <w:autoSpaceDE w:val="0"/>
              <w:autoSpaceDN w:val="0"/>
              <w:adjustRightInd w:val="0"/>
              <w:ind w:left="298" w:hanging="284"/>
              <w:rPr>
                <w:rFonts w:eastAsia="Times New Roman" w:cs="Arial"/>
                <w:color w:val="000000"/>
                <w:sz w:val="20"/>
                <w:szCs w:val="20"/>
              </w:rPr>
            </w:pPr>
            <w:r w:rsidRPr="00271DDB">
              <w:rPr>
                <w:rFonts w:eastAsia="Times New Roman" w:cs="Arial"/>
                <w:color w:val="000000"/>
                <w:sz w:val="20"/>
                <w:szCs w:val="20"/>
              </w:rPr>
              <w:t>Evidence of the production of learning resources</w:t>
            </w:r>
          </w:p>
          <w:p w14:paraId="36169092" w14:textId="77777777" w:rsidR="00271DDB" w:rsidRPr="00271DDB" w:rsidRDefault="00271DDB" w:rsidP="00271DDB">
            <w:pPr>
              <w:widowControl/>
              <w:numPr>
                <w:ilvl w:val="0"/>
                <w:numId w:val="23"/>
              </w:numPr>
              <w:autoSpaceDE w:val="0"/>
              <w:autoSpaceDN w:val="0"/>
              <w:adjustRightInd w:val="0"/>
              <w:ind w:left="298" w:hanging="284"/>
              <w:rPr>
                <w:rFonts w:eastAsia="Times New Roman" w:cs="Arial"/>
                <w:color w:val="000000"/>
                <w:sz w:val="20"/>
                <w:szCs w:val="20"/>
              </w:rPr>
            </w:pPr>
            <w:r w:rsidRPr="00271DDB">
              <w:rPr>
                <w:rFonts w:eastAsia="Times New Roman" w:cs="Arial"/>
                <w:color w:val="000000"/>
                <w:sz w:val="20"/>
                <w:szCs w:val="20"/>
              </w:rPr>
              <w:t xml:space="preserve">Knowledge of statutory requirements relating to relevant Key Stage curriculum </w:t>
            </w:r>
          </w:p>
          <w:p w14:paraId="1AB50BEE" w14:textId="77777777" w:rsidR="00271DDB" w:rsidRPr="00271DDB" w:rsidRDefault="00271DDB" w:rsidP="00271DDB">
            <w:pPr>
              <w:widowControl/>
              <w:autoSpaceDE w:val="0"/>
              <w:autoSpaceDN w:val="0"/>
              <w:adjustRightInd w:val="0"/>
              <w:ind w:left="298"/>
              <w:rPr>
                <w:rFonts w:eastAsia="Times New Roman" w:cs="Arial"/>
                <w:color w:val="000000"/>
                <w:sz w:val="20"/>
                <w:szCs w:val="20"/>
              </w:rPr>
            </w:pPr>
          </w:p>
        </w:tc>
        <w:tc>
          <w:tcPr>
            <w:tcW w:w="1842" w:type="dxa"/>
            <w:vAlign w:val="center"/>
          </w:tcPr>
          <w:p w14:paraId="2E97699A"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Application Form and Letter, Interview and Reference</w:t>
            </w:r>
          </w:p>
        </w:tc>
      </w:tr>
      <w:tr w:rsidR="00271DDB" w:rsidRPr="00271DDB" w14:paraId="6E416E7C" w14:textId="77777777" w:rsidTr="00271DDB">
        <w:trPr>
          <w:trHeight w:val="1613"/>
        </w:trPr>
        <w:tc>
          <w:tcPr>
            <w:tcW w:w="1908" w:type="dxa"/>
            <w:shd w:val="clear" w:color="auto" w:fill="FDF4C4"/>
            <w:vAlign w:val="center"/>
          </w:tcPr>
          <w:p w14:paraId="7DD59CD4"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MANAGEMENT</w:t>
            </w:r>
          </w:p>
        </w:tc>
        <w:tc>
          <w:tcPr>
            <w:tcW w:w="3049" w:type="dxa"/>
            <w:vAlign w:val="center"/>
          </w:tcPr>
          <w:p w14:paraId="06EE7E90" w14:textId="77777777" w:rsidR="00271DDB" w:rsidRPr="00271DDB" w:rsidRDefault="00271DDB" w:rsidP="00271DDB">
            <w:pPr>
              <w:widowControl/>
              <w:numPr>
                <w:ilvl w:val="0"/>
                <w:numId w:val="23"/>
              </w:numPr>
              <w:ind w:left="244" w:hanging="284"/>
              <w:contextualSpacing/>
              <w:rPr>
                <w:rFonts w:eastAsia="Times New Roman" w:cs="Arial"/>
                <w:sz w:val="20"/>
                <w:szCs w:val="20"/>
                <w:lang w:eastAsia="en-US"/>
              </w:rPr>
            </w:pPr>
            <w:r w:rsidRPr="00271DDB">
              <w:rPr>
                <w:rFonts w:eastAsia="Times New Roman" w:cs="Arial"/>
                <w:sz w:val="20"/>
                <w:szCs w:val="20"/>
                <w:lang w:eastAsia="en-US"/>
              </w:rPr>
              <w:t xml:space="preserve">Evidence of effective classroom management strategies </w:t>
            </w:r>
          </w:p>
          <w:p w14:paraId="067A0301" w14:textId="77777777" w:rsidR="00271DDB" w:rsidRPr="00271DDB" w:rsidRDefault="00271DDB" w:rsidP="00271DDB">
            <w:pPr>
              <w:widowControl/>
              <w:numPr>
                <w:ilvl w:val="0"/>
                <w:numId w:val="23"/>
              </w:numPr>
              <w:ind w:left="244" w:hanging="284"/>
              <w:contextualSpacing/>
              <w:rPr>
                <w:rFonts w:eastAsia="Times New Roman" w:cs="Arial"/>
                <w:sz w:val="20"/>
                <w:szCs w:val="20"/>
                <w:lang w:eastAsia="en-US"/>
              </w:rPr>
            </w:pPr>
            <w:r w:rsidRPr="00271DDB">
              <w:rPr>
                <w:rFonts w:eastAsia="Times New Roman" w:cs="Arial"/>
                <w:sz w:val="20"/>
                <w:szCs w:val="20"/>
                <w:lang w:eastAsia="en-US"/>
              </w:rPr>
              <w:t>Evidence of being an effective member of a team</w:t>
            </w:r>
          </w:p>
          <w:p w14:paraId="11D1E2AE" w14:textId="77777777" w:rsidR="00271DDB" w:rsidRPr="00271DDB" w:rsidRDefault="00271DDB" w:rsidP="00271DDB">
            <w:pPr>
              <w:widowControl/>
              <w:numPr>
                <w:ilvl w:val="0"/>
                <w:numId w:val="23"/>
              </w:numPr>
              <w:ind w:left="244" w:hanging="283"/>
              <w:contextualSpacing/>
              <w:rPr>
                <w:rFonts w:eastAsia="Times New Roman" w:cs="Arial"/>
                <w:sz w:val="20"/>
                <w:szCs w:val="20"/>
                <w:lang w:eastAsia="en-US"/>
              </w:rPr>
            </w:pPr>
            <w:r w:rsidRPr="00271DDB">
              <w:rPr>
                <w:rFonts w:eastAsia="Times New Roman" w:cs="Arial"/>
                <w:sz w:val="20"/>
                <w:szCs w:val="20"/>
                <w:lang w:eastAsia="en-US"/>
              </w:rPr>
              <w:t>Ability to meet deadlines and achieve targets</w:t>
            </w:r>
          </w:p>
        </w:tc>
        <w:tc>
          <w:tcPr>
            <w:tcW w:w="2835" w:type="dxa"/>
            <w:vAlign w:val="center"/>
          </w:tcPr>
          <w:p w14:paraId="3BF1F238" w14:textId="77777777" w:rsidR="00271DDB" w:rsidRPr="00271DDB" w:rsidRDefault="00271DDB" w:rsidP="00271DDB">
            <w:pPr>
              <w:widowControl/>
              <w:numPr>
                <w:ilvl w:val="0"/>
                <w:numId w:val="23"/>
              </w:numPr>
              <w:ind w:left="318" w:hanging="283"/>
              <w:contextualSpacing/>
              <w:rPr>
                <w:rFonts w:eastAsia="Times New Roman" w:cs="Arial"/>
                <w:sz w:val="20"/>
                <w:szCs w:val="20"/>
                <w:lang w:eastAsia="en-US"/>
              </w:rPr>
            </w:pPr>
            <w:r w:rsidRPr="00271DDB">
              <w:rPr>
                <w:rFonts w:eastAsia="Times New Roman" w:cs="Arial"/>
                <w:sz w:val="20"/>
                <w:szCs w:val="20"/>
                <w:lang w:eastAsia="en-US"/>
              </w:rPr>
              <w:t xml:space="preserve">Understanding of good classroom management techniques </w:t>
            </w:r>
          </w:p>
          <w:p w14:paraId="4BE63359" w14:textId="77777777" w:rsidR="00271DDB" w:rsidRPr="00271DDB" w:rsidRDefault="00271DDB" w:rsidP="00271DDB">
            <w:pPr>
              <w:widowControl/>
              <w:numPr>
                <w:ilvl w:val="0"/>
                <w:numId w:val="23"/>
              </w:numPr>
              <w:ind w:left="298" w:hanging="284"/>
              <w:contextualSpacing/>
              <w:rPr>
                <w:rFonts w:eastAsia="Times New Roman" w:cs="Arial"/>
                <w:sz w:val="20"/>
                <w:szCs w:val="20"/>
                <w:lang w:eastAsia="en-US"/>
              </w:rPr>
            </w:pPr>
            <w:r w:rsidRPr="00271DDB">
              <w:rPr>
                <w:rFonts w:eastAsia="Times New Roman" w:cs="Arial"/>
                <w:sz w:val="20"/>
                <w:szCs w:val="20"/>
                <w:lang w:eastAsia="en-US"/>
              </w:rPr>
              <w:t>Knowledge of Trust and school policies and procedures</w:t>
            </w:r>
          </w:p>
        </w:tc>
        <w:tc>
          <w:tcPr>
            <w:tcW w:w="1842" w:type="dxa"/>
            <w:vAlign w:val="center"/>
          </w:tcPr>
          <w:p w14:paraId="594CB17A"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Application Form and Letter, Interview and Reference</w:t>
            </w:r>
          </w:p>
        </w:tc>
      </w:tr>
      <w:tr w:rsidR="00271DDB" w:rsidRPr="00271DDB" w14:paraId="6C23F001" w14:textId="77777777" w:rsidTr="00271DDB">
        <w:trPr>
          <w:trHeight w:val="1146"/>
        </w:trPr>
        <w:tc>
          <w:tcPr>
            <w:tcW w:w="1908" w:type="dxa"/>
            <w:shd w:val="clear" w:color="auto" w:fill="FDF4C4"/>
            <w:vAlign w:val="center"/>
          </w:tcPr>
          <w:p w14:paraId="5F386ABB"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PARENTS AND THE COMMUNITY</w:t>
            </w:r>
          </w:p>
        </w:tc>
        <w:tc>
          <w:tcPr>
            <w:tcW w:w="3049" w:type="dxa"/>
            <w:vAlign w:val="center"/>
          </w:tcPr>
          <w:p w14:paraId="12636021" w14:textId="77777777" w:rsidR="00271DDB" w:rsidRPr="00271DDB" w:rsidRDefault="00271DDB" w:rsidP="00271DDB">
            <w:pPr>
              <w:widowControl/>
              <w:numPr>
                <w:ilvl w:val="0"/>
                <w:numId w:val="25"/>
              </w:numPr>
              <w:ind w:left="244" w:hanging="283"/>
              <w:contextualSpacing/>
              <w:rPr>
                <w:rFonts w:eastAsia="Times New Roman" w:cs="Arial"/>
                <w:sz w:val="20"/>
                <w:szCs w:val="20"/>
                <w:lang w:eastAsia="en-US"/>
              </w:rPr>
            </w:pPr>
            <w:r w:rsidRPr="00271DDB">
              <w:rPr>
                <w:rFonts w:eastAsia="Times New Roman" w:cs="Arial"/>
                <w:sz w:val="20"/>
                <w:szCs w:val="20"/>
                <w:lang w:eastAsia="en-US"/>
              </w:rPr>
              <w:t>Understanding the importance of the partnership between parents and the school</w:t>
            </w:r>
          </w:p>
        </w:tc>
        <w:tc>
          <w:tcPr>
            <w:tcW w:w="2835" w:type="dxa"/>
            <w:vAlign w:val="center"/>
          </w:tcPr>
          <w:p w14:paraId="096B7D73" w14:textId="77777777" w:rsidR="00271DDB" w:rsidRPr="00271DDB" w:rsidRDefault="00271DDB" w:rsidP="00271DDB">
            <w:pPr>
              <w:widowControl/>
              <w:numPr>
                <w:ilvl w:val="0"/>
                <w:numId w:val="25"/>
              </w:numPr>
              <w:ind w:left="298" w:hanging="284"/>
              <w:contextualSpacing/>
              <w:rPr>
                <w:rFonts w:eastAsia="Times New Roman" w:cs="Arial"/>
                <w:sz w:val="20"/>
                <w:szCs w:val="20"/>
                <w:lang w:eastAsia="en-US"/>
              </w:rPr>
            </w:pPr>
            <w:r w:rsidRPr="00271DDB">
              <w:rPr>
                <w:rFonts w:eastAsia="Times New Roman" w:cs="Arial"/>
                <w:sz w:val="20"/>
                <w:szCs w:val="20"/>
                <w:lang w:eastAsia="en-US"/>
              </w:rPr>
              <w:t>Evidence of involvement with Community groups and/or parents</w:t>
            </w:r>
          </w:p>
        </w:tc>
        <w:tc>
          <w:tcPr>
            <w:tcW w:w="1842" w:type="dxa"/>
            <w:vAlign w:val="center"/>
          </w:tcPr>
          <w:p w14:paraId="7BB865BD"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 xml:space="preserve">Application Form and Letter, Interview </w:t>
            </w:r>
          </w:p>
        </w:tc>
      </w:tr>
      <w:tr w:rsidR="00271DDB" w:rsidRPr="00271DDB" w14:paraId="00813E20" w14:textId="77777777" w:rsidTr="00271DDB">
        <w:trPr>
          <w:trHeight w:val="2707"/>
        </w:trPr>
        <w:tc>
          <w:tcPr>
            <w:tcW w:w="1908" w:type="dxa"/>
            <w:shd w:val="clear" w:color="auto" w:fill="FDF4C4"/>
            <w:vAlign w:val="center"/>
          </w:tcPr>
          <w:p w14:paraId="39BB4961"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PERSONAL QUALITIES</w:t>
            </w:r>
          </w:p>
        </w:tc>
        <w:tc>
          <w:tcPr>
            <w:tcW w:w="3049" w:type="dxa"/>
            <w:vAlign w:val="center"/>
          </w:tcPr>
          <w:p w14:paraId="60FAE12F" w14:textId="77777777" w:rsidR="00271DDB" w:rsidRPr="00271DDB" w:rsidRDefault="00271DDB" w:rsidP="00271DDB">
            <w:pPr>
              <w:widowControl/>
              <w:numPr>
                <w:ilvl w:val="0"/>
                <w:numId w:val="26"/>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 xml:space="preserve">Ability to develop genuine, empathetic relationships with pupils and colleagues </w:t>
            </w:r>
          </w:p>
          <w:p w14:paraId="139DA4D7" w14:textId="77777777" w:rsidR="00271DDB" w:rsidRPr="00271DDB" w:rsidRDefault="00271DDB" w:rsidP="00271DDB">
            <w:pPr>
              <w:widowControl/>
              <w:numPr>
                <w:ilvl w:val="0"/>
                <w:numId w:val="26"/>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 xml:space="preserve">Good communication skills </w:t>
            </w:r>
          </w:p>
          <w:p w14:paraId="21C97AA3" w14:textId="77777777" w:rsidR="00271DDB" w:rsidRPr="00271DDB" w:rsidRDefault="00271DDB" w:rsidP="00271DDB">
            <w:pPr>
              <w:widowControl/>
              <w:numPr>
                <w:ilvl w:val="0"/>
                <w:numId w:val="26"/>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 xml:space="preserve">High level of commitment to the Trust and School </w:t>
            </w:r>
          </w:p>
          <w:p w14:paraId="49729156" w14:textId="77777777" w:rsidR="00271DDB" w:rsidRPr="00271DDB" w:rsidRDefault="00271DDB" w:rsidP="00271DDB">
            <w:pPr>
              <w:widowControl/>
              <w:numPr>
                <w:ilvl w:val="0"/>
                <w:numId w:val="26"/>
              </w:numPr>
              <w:autoSpaceDE w:val="0"/>
              <w:autoSpaceDN w:val="0"/>
              <w:adjustRightInd w:val="0"/>
              <w:ind w:left="244" w:hanging="283"/>
              <w:rPr>
                <w:rFonts w:eastAsia="Times New Roman" w:cs="Arial"/>
                <w:color w:val="000000"/>
                <w:sz w:val="20"/>
                <w:szCs w:val="20"/>
              </w:rPr>
            </w:pPr>
            <w:r w:rsidRPr="00271DDB">
              <w:rPr>
                <w:rFonts w:eastAsia="Times New Roman" w:cs="Arial"/>
                <w:color w:val="000000"/>
                <w:sz w:val="20"/>
                <w:szCs w:val="20"/>
              </w:rPr>
              <w:t xml:space="preserve">Ability to work in a team, follow instructions and be self-organising </w:t>
            </w:r>
          </w:p>
          <w:p w14:paraId="4B3E6D14" w14:textId="77777777" w:rsidR="00271DDB" w:rsidRPr="00271DDB" w:rsidRDefault="00271DDB" w:rsidP="00271DDB">
            <w:pPr>
              <w:widowControl/>
              <w:numPr>
                <w:ilvl w:val="0"/>
                <w:numId w:val="26"/>
              </w:numPr>
              <w:ind w:left="244" w:hanging="283"/>
              <w:contextualSpacing/>
              <w:rPr>
                <w:rFonts w:eastAsia="Times New Roman" w:cs="Arial"/>
                <w:sz w:val="20"/>
                <w:szCs w:val="20"/>
                <w:lang w:eastAsia="en-US"/>
              </w:rPr>
            </w:pPr>
            <w:r w:rsidRPr="00271DDB">
              <w:rPr>
                <w:rFonts w:eastAsia="Times New Roman" w:cs="Arial"/>
                <w:sz w:val="20"/>
                <w:szCs w:val="20"/>
                <w:lang w:eastAsia="en-US"/>
              </w:rPr>
              <w:t>Record of good attendance</w:t>
            </w:r>
          </w:p>
        </w:tc>
        <w:tc>
          <w:tcPr>
            <w:tcW w:w="2835" w:type="dxa"/>
            <w:vAlign w:val="center"/>
          </w:tcPr>
          <w:p w14:paraId="34EB7421" w14:textId="77777777" w:rsidR="00271DDB" w:rsidRPr="00271DDB" w:rsidRDefault="00271DDB" w:rsidP="00271DDB">
            <w:pPr>
              <w:widowControl/>
              <w:autoSpaceDE w:val="0"/>
              <w:autoSpaceDN w:val="0"/>
              <w:adjustRightInd w:val="0"/>
              <w:rPr>
                <w:rFonts w:eastAsia="Times New Roman" w:cs="Arial"/>
                <w:color w:val="000000"/>
                <w:sz w:val="20"/>
                <w:szCs w:val="20"/>
              </w:rPr>
            </w:pPr>
          </w:p>
        </w:tc>
        <w:tc>
          <w:tcPr>
            <w:tcW w:w="1842" w:type="dxa"/>
            <w:vAlign w:val="center"/>
          </w:tcPr>
          <w:p w14:paraId="47D2E3FD" w14:textId="77777777" w:rsidR="00271DDB" w:rsidRPr="00271DDB" w:rsidRDefault="00271DDB" w:rsidP="00271DDB">
            <w:pPr>
              <w:widowControl/>
              <w:rPr>
                <w:rFonts w:eastAsia="Times New Roman" w:cs="Arial"/>
                <w:sz w:val="20"/>
                <w:szCs w:val="20"/>
                <w:lang w:eastAsia="en-US"/>
              </w:rPr>
            </w:pPr>
            <w:r w:rsidRPr="00271DDB">
              <w:rPr>
                <w:rFonts w:eastAsia="Times New Roman" w:cs="Arial"/>
                <w:sz w:val="20"/>
                <w:szCs w:val="20"/>
                <w:lang w:eastAsia="en-US"/>
              </w:rPr>
              <w:t>Application Form and Letter, Interview and Reference</w:t>
            </w:r>
          </w:p>
        </w:tc>
      </w:tr>
    </w:tbl>
    <w:p w14:paraId="79390399" w14:textId="77777777" w:rsidR="006E3D9D" w:rsidRDefault="006E3D9D">
      <w:pPr>
        <w:rPr>
          <w:i/>
          <w:sz w:val="16"/>
          <w:szCs w:val="16"/>
        </w:rPr>
      </w:pPr>
    </w:p>
    <w:sectPr w:rsidR="006E3D9D" w:rsidSect="005B556A">
      <w:headerReference w:type="default" r:id="rId8"/>
      <w:footerReference w:type="default" r:id="rId9"/>
      <w:headerReference w:type="first" r:id="rId10"/>
      <w:footerReference w:type="first" r:id="rId11"/>
      <w:pgSz w:w="11920" w:h="16860"/>
      <w:pgMar w:top="850" w:right="981" w:bottom="1108" w:left="1021" w:header="876" w:footer="4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1378" w14:textId="77777777" w:rsidR="00663894" w:rsidRDefault="00663894">
      <w:r>
        <w:separator/>
      </w:r>
    </w:p>
  </w:endnote>
  <w:endnote w:type="continuationSeparator" w:id="0">
    <w:p w14:paraId="480B47B3" w14:textId="77777777" w:rsidR="00663894" w:rsidRDefault="0066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YWYROU+HelveticaNeue-Medium">
    <w:altName w:val="Helvetica Neue"/>
    <w:panose1 w:val="00000000000000000000"/>
    <w:charset w:val="00"/>
    <w:family w:val="swiss"/>
    <w:notTrueType/>
    <w:pitch w:val="default"/>
    <w:sig w:usb0="00000003" w:usb1="00000000" w:usb2="00000000" w:usb3="00000000" w:csb0="00000001" w:csb1="00000000"/>
  </w:font>
  <w:font w:name="Quiche Text Medium">
    <w:altName w:val="Courier New"/>
    <w:panose1 w:val="00000000000000000000"/>
    <w:charset w:val="00"/>
    <w:family w:val="modern"/>
    <w:notTrueType/>
    <w:pitch w:val="variable"/>
    <w:sig w:usb0="A000006F" w:usb1="5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8F5C" w14:textId="77777777" w:rsidR="006E3D9D" w:rsidRPr="00504D3B" w:rsidRDefault="00271DDB">
    <w:pPr>
      <w:jc w:val="right"/>
      <w:rPr>
        <w:b/>
        <w:i/>
        <w:sz w:val="20"/>
        <w:szCs w:val="20"/>
      </w:rPr>
    </w:pPr>
    <w:r>
      <w:rPr>
        <w:b/>
        <w:i/>
        <w:sz w:val="20"/>
        <w:szCs w:val="20"/>
      </w:rPr>
      <w:t>Oxlip Teacher (Primary)</w:t>
    </w:r>
    <w:r w:rsidR="00504D3B" w:rsidRPr="00504D3B">
      <w:rPr>
        <w:b/>
        <w:i/>
        <w:sz w:val="20"/>
        <w:szCs w:val="20"/>
      </w:rPr>
      <w:t xml:space="preserve">:  </w:t>
    </w:r>
    <w:r>
      <w:rPr>
        <w:b/>
        <w:i/>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F4A3" w14:textId="77777777" w:rsidR="006E3D9D" w:rsidRDefault="006E3D9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8603" w14:textId="77777777" w:rsidR="00663894" w:rsidRDefault="00663894">
      <w:r>
        <w:separator/>
      </w:r>
    </w:p>
  </w:footnote>
  <w:footnote w:type="continuationSeparator" w:id="0">
    <w:p w14:paraId="7AF9CEB4" w14:textId="77777777" w:rsidR="00663894" w:rsidRDefault="0066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7385" w14:textId="77777777" w:rsidR="006E3D9D" w:rsidRDefault="006E3D9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D452" w14:textId="77777777" w:rsidR="005B556A" w:rsidRDefault="005B556A" w:rsidP="005B556A">
    <w:pPr>
      <w:pStyle w:val="Header"/>
      <w:jc w:val="center"/>
    </w:pPr>
    <w:r>
      <w:rPr>
        <w:noProof/>
      </w:rPr>
      <w:drawing>
        <wp:inline distT="0" distB="0" distL="0" distR="0" wp14:anchorId="60A6F1FB" wp14:editId="7F9E17E0">
          <wp:extent cx="2552400" cy="1389600"/>
          <wp:effectExtent l="0" t="0" r="63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1389600"/>
                  </a:xfrm>
                  <a:prstGeom prst="rect">
                    <a:avLst/>
                  </a:prstGeom>
                </pic:spPr>
              </pic:pic>
            </a:graphicData>
          </a:graphic>
        </wp:inline>
      </w:drawing>
    </w:r>
  </w:p>
  <w:p w14:paraId="049331AC" w14:textId="77777777" w:rsidR="006E3D9D" w:rsidRDefault="006E3D9D" w:rsidP="00E618AE">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84E"/>
    <w:multiLevelType w:val="hybridMultilevel"/>
    <w:tmpl w:val="4756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F225B"/>
    <w:multiLevelType w:val="hybridMultilevel"/>
    <w:tmpl w:val="F25C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802F6"/>
    <w:multiLevelType w:val="hybridMultilevel"/>
    <w:tmpl w:val="7B6C7F5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0EA15C32"/>
    <w:multiLevelType w:val="multilevel"/>
    <w:tmpl w:val="5426A0C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F6759"/>
    <w:multiLevelType w:val="hybridMultilevel"/>
    <w:tmpl w:val="73D2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3762D"/>
    <w:multiLevelType w:val="hybridMultilevel"/>
    <w:tmpl w:val="BAF02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E43D2"/>
    <w:multiLevelType w:val="multilevel"/>
    <w:tmpl w:val="252A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8A2740"/>
    <w:multiLevelType w:val="hybridMultilevel"/>
    <w:tmpl w:val="FA98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7775B"/>
    <w:multiLevelType w:val="hybridMultilevel"/>
    <w:tmpl w:val="7266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A3AC0"/>
    <w:multiLevelType w:val="hybridMultilevel"/>
    <w:tmpl w:val="474E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C40AC"/>
    <w:multiLevelType w:val="hybridMultilevel"/>
    <w:tmpl w:val="89F28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6511AE"/>
    <w:multiLevelType w:val="multilevel"/>
    <w:tmpl w:val="DDC68A52"/>
    <w:lvl w:ilvl="0">
      <w:start w:val="1"/>
      <w:numFmt w:val="bullet"/>
      <w:lvlText w:val="●"/>
      <w:lvlJc w:val="left"/>
      <w:pPr>
        <w:ind w:left="1278" w:hanging="360"/>
      </w:pPr>
      <w:rPr>
        <w:rFonts w:ascii="Noto Sans Symbols" w:eastAsia="Noto Sans Symbols" w:hAnsi="Noto Sans Symbols" w:cs="Noto Sans Symbols"/>
      </w:rPr>
    </w:lvl>
    <w:lvl w:ilvl="1">
      <w:start w:val="1"/>
      <w:numFmt w:val="bullet"/>
      <w:lvlText w:val="o"/>
      <w:lvlJc w:val="left"/>
      <w:pPr>
        <w:ind w:left="1998" w:hanging="360"/>
      </w:pPr>
      <w:rPr>
        <w:rFonts w:ascii="Courier New" w:eastAsia="Courier New" w:hAnsi="Courier New" w:cs="Courier New"/>
      </w:rPr>
    </w:lvl>
    <w:lvl w:ilvl="2">
      <w:start w:val="1"/>
      <w:numFmt w:val="bullet"/>
      <w:lvlText w:val="▪"/>
      <w:lvlJc w:val="left"/>
      <w:pPr>
        <w:ind w:left="2718" w:hanging="360"/>
      </w:pPr>
      <w:rPr>
        <w:rFonts w:ascii="Noto Sans Symbols" w:eastAsia="Noto Sans Symbols" w:hAnsi="Noto Sans Symbols" w:cs="Noto Sans Symbols"/>
      </w:rPr>
    </w:lvl>
    <w:lvl w:ilvl="3">
      <w:start w:val="1"/>
      <w:numFmt w:val="bullet"/>
      <w:lvlText w:val="●"/>
      <w:lvlJc w:val="left"/>
      <w:pPr>
        <w:ind w:left="3438" w:hanging="360"/>
      </w:pPr>
      <w:rPr>
        <w:rFonts w:ascii="Noto Sans Symbols" w:eastAsia="Noto Sans Symbols" w:hAnsi="Noto Sans Symbols" w:cs="Noto Sans Symbols"/>
      </w:rPr>
    </w:lvl>
    <w:lvl w:ilvl="4">
      <w:start w:val="1"/>
      <w:numFmt w:val="bullet"/>
      <w:lvlText w:val="o"/>
      <w:lvlJc w:val="left"/>
      <w:pPr>
        <w:ind w:left="4158" w:hanging="360"/>
      </w:pPr>
      <w:rPr>
        <w:rFonts w:ascii="Courier New" w:eastAsia="Courier New" w:hAnsi="Courier New" w:cs="Courier New"/>
      </w:rPr>
    </w:lvl>
    <w:lvl w:ilvl="5">
      <w:start w:val="1"/>
      <w:numFmt w:val="bullet"/>
      <w:lvlText w:val="▪"/>
      <w:lvlJc w:val="left"/>
      <w:pPr>
        <w:ind w:left="4878" w:hanging="360"/>
      </w:pPr>
      <w:rPr>
        <w:rFonts w:ascii="Noto Sans Symbols" w:eastAsia="Noto Sans Symbols" w:hAnsi="Noto Sans Symbols" w:cs="Noto Sans Symbols"/>
      </w:rPr>
    </w:lvl>
    <w:lvl w:ilvl="6">
      <w:start w:val="1"/>
      <w:numFmt w:val="bullet"/>
      <w:lvlText w:val="●"/>
      <w:lvlJc w:val="left"/>
      <w:pPr>
        <w:ind w:left="5598" w:hanging="360"/>
      </w:pPr>
      <w:rPr>
        <w:rFonts w:ascii="Noto Sans Symbols" w:eastAsia="Noto Sans Symbols" w:hAnsi="Noto Sans Symbols" w:cs="Noto Sans Symbols"/>
      </w:rPr>
    </w:lvl>
    <w:lvl w:ilvl="7">
      <w:start w:val="1"/>
      <w:numFmt w:val="bullet"/>
      <w:lvlText w:val="o"/>
      <w:lvlJc w:val="left"/>
      <w:pPr>
        <w:ind w:left="6318" w:hanging="360"/>
      </w:pPr>
      <w:rPr>
        <w:rFonts w:ascii="Courier New" w:eastAsia="Courier New" w:hAnsi="Courier New" w:cs="Courier New"/>
      </w:rPr>
    </w:lvl>
    <w:lvl w:ilvl="8">
      <w:start w:val="1"/>
      <w:numFmt w:val="bullet"/>
      <w:lvlText w:val="▪"/>
      <w:lvlJc w:val="left"/>
      <w:pPr>
        <w:ind w:left="7038" w:hanging="360"/>
      </w:pPr>
      <w:rPr>
        <w:rFonts w:ascii="Noto Sans Symbols" w:eastAsia="Noto Sans Symbols" w:hAnsi="Noto Sans Symbols" w:cs="Noto Sans Symbols"/>
      </w:rPr>
    </w:lvl>
  </w:abstractNum>
  <w:abstractNum w:abstractNumId="13" w15:restartNumberingAfterBreak="0">
    <w:nsid w:val="465146BC"/>
    <w:multiLevelType w:val="multilevel"/>
    <w:tmpl w:val="C4B85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AE9234A"/>
    <w:multiLevelType w:val="hybridMultilevel"/>
    <w:tmpl w:val="06FE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96EEA"/>
    <w:multiLevelType w:val="multilevel"/>
    <w:tmpl w:val="906E6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A14C89"/>
    <w:multiLevelType w:val="multilevel"/>
    <w:tmpl w:val="B5C4A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0431A0"/>
    <w:multiLevelType w:val="hybridMultilevel"/>
    <w:tmpl w:val="79EE35A8"/>
    <w:lvl w:ilvl="0" w:tplc="08090001">
      <w:start w:val="1"/>
      <w:numFmt w:val="bullet"/>
      <w:lvlText w:val=""/>
      <w:lvlJc w:val="left"/>
      <w:pPr>
        <w:ind w:left="720" w:hanging="360"/>
      </w:pPr>
      <w:rPr>
        <w:rFonts w:ascii="Symbol" w:hAnsi="Symbol" w:hint="default"/>
      </w:rPr>
    </w:lvl>
    <w:lvl w:ilvl="1" w:tplc="EB76A98A">
      <w:numFmt w:val="bullet"/>
      <w:lvlText w:val="•"/>
      <w:lvlJc w:val="left"/>
      <w:pPr>
        <w:ind w:left="1440" w:hanging="360"/>
      </w:pPr>
      <w:rPr>
        <w:rFonts w:ascii="Calibri" w:eastAsia="Calibri" w:hAnsi="Calibri" w:cs="Symbol" w:hint="default"/>
        <w:sz w:val="1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5B445B"/>
    <w:multiLevelType w:val="multilevel"/>
    <w:tmpl w:val="4E962CF2"/>
    <w:lvl w:ilvl="0">
      <w:start w:val="1"/>
      <w:numFmt w:val="bullet"/>
      <w:lvlText w:val="●"/>
      <w:lvlJc w:val="left"/>
      <w:pPr>
        <w:ind w:left="567" w:hanging="283"/>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66407659"/>
    <w:multiLevelType w:val="hybridMultilevel"/>
    <w:tmpl w:val="0874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20074"/>
    <w:multiLevelType w:val="hybridMultilevel"/>
    <w:tmpl w:val="380A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707B9"/>
    <w:multiLevelType w:val="hybridMultilevel"/>
    <w:tmpl w:val="DA40589E"/>
    <w:lvl w:ilvl="0" w:tplc="F4AC1D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32F62"/>
    <w:multiLevelType w:val="hybridMultilevel"/>
    <w:tmpl w:val="DB7E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254E99"/>
    <w:multiLevelType w:val="multilevel"/>
    <w:tmpl w:val="348A1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BB1A1F"/>
    <w:multiLevelType w:val="hybridMultilevel"/>
    <w:tmpl w:val="105C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6046A"/>
    <w:multiLevelType w:val="multilevel"/>
    <w:tmpl w:val="31342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FC3F28"/>
    <w:multiLevelType w:val="hybridMultilevel"/>
    <w:tmpl w:val="42E22A88"/>
    <w:lvl w:ilvl="0" w:tplc="F4AC1D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427860">
    <w:abstractNumId w:val="16"/>
  </w:num>
  <w:num w:numId="2" w16cid:durableId="1043017346">
    <w:abstractNumId w:val="7"/>
  </w:num>
  <w:num w:numId="3" w16cid:durableId="476806034">
    <w:abstractNumId w:val="18"/>
  </w:num>
  <w:num w:numId="4" w16cid:durableId="678775479">
    <w:abstractNumId w:val="15"/>
  </w:num>
  <w:num w:numId="5" w16cid:durableId="148449191">
    <w:abstractNumId w:val="3"/>
  </w:num>
  <w:num w:numId="6" w16cid:durableId="788353964">
    <w:abstractNumId w:val="13"/>
  </w:num>
  <w:num w:numId="7" w16cid:durableId="990400329">
    <w:abstractNumId w:val="12"/>
  </w:num>
  <w:num w:numId="8" w16cid:durableId="698359238">
    <w:abstractNumId w:val="23"/>
  </w:num>
  <w:num w:numId="9" w16cid:durableId="1179857701">
    <w:abstractNumId w:val="25"/>
  </w:num>
  <w:num w:numId="10" w16cid:durableId="1369791428">
    <w:abstractNumId w:val="11"/>
  </w:num>
  <w:num w:numId="11" w16cid:durableId="968432803">
    <w:abstractNumId w:val="0"/>
  </w:num>
  <w:num w:numId="12" w16cid:durableId="295529219">
    <w:abstractNumId w:val="14"/>
  </w:num>
  <w:num w:numId="13" w16cid:durableId="985276707">
    <w:abstractNumId w:val="20"/>
  </w:num>
  <w:num w:numId="14" w16cid:durableId="1733892422">
    <w:abstractNumId w:val="6"/>
  </w:num>
  <w:num w:numId="15" w16cid:durableId="1692535999">
    <w:abstractNumId w:val="22"/>
  </w:num>
  <w:num w:numId="16" w16cid:durableId="835192992">
    <w:abstractNumId w:val="17"/>
  </w:num>
  <w:num w:numId="17" w16cid:durableId="334234661">
    <w:abstractNumId w:val="1"/>
  </w:num>
  <w:num w:numId="18" w16cid:durableId="1872262343">
    <w:abstractNumId w:val="21"/>
  </w:num>
  <w:num w:numId="19" w16cid:durableId="113061500">
    <w:abstractNumId w:val="2"/>
  </w:num>
  <w:num w:numId="20" w16cid:durableId="1194424667">
    <w:abstractNumId w:val="26"/>
  </w:num>
  <w:num w:numId="21" w16cid:durableId="519127250">
    <w:abstractNumId w:val="4"/>
  </w:num>
  <w:num w:numId="22" w16cid:durableId="1736079653">
    <w:abstractNumId w:val="24"/>
  </w:num>
  <w:num w:numId="23" w16cid:durableId="911737718">
    <w:abstractNumId w:val="9"/>
  </w:num>
  <w:num w:numId="24" w16cid:durableId="153031791">
    <w:abstractNumId w:val="8"/>
  </w:num>
  <w:num w:numId="25" w16cid:durableId="936838022">
    <w:abstractNumId w:val="5"/>
  </w:num>
  <w:num w:numId="26" w16cid:durableId="1366255008">
    <w:abstractNumId w:val="19"/>
  </w:num>
  <w:num w:numId="27" w16cid:durableId="1187060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9D"/>
    <w:rsid w:val="00050028"/>
    <w:rsid w:val="000B3DAD"/>
    <w:rsid w:val="000D71B2"/>
    <w:rsid w:val="00271DDB"/>
    <w:rsid w:val="00292C87"/>
    <w:rsid w:val="0029489A"/>
    <w:rsid w:val="002C5717"/>
    <w:rsid w:val="002D562B"/>
    <w:rsid w:val="00313BA4"/>
    <w:rsid w:val="00380FC5"/>
    <w:rsid w:val="004D395D"/>
    <w:rsid w:val="00504D3B"/>
    <w:rsid w:val="00537783"/>
    <w:rsid w:val="00587F74"/>
    <w:rsid w:val="005A665D"/>
    <w:rsid w:val="005B0CFF"/>
    <w:rsid w:val="005B1A2B"/>
    <w:rsid w:val="005B556A"/>
    <w:rsid w:val="00663894"/>
    <w:rsid w:val="006D4FA5"/>
    <w:rsid w:val="006E3D9D"/>
    <w:rsid w:val="007012BE"/>
    <w:rsid w:val="00944D5F"/>
    <w:rsid w:val="009806E2"/>
    <w:rsid w:val="00AB5133"/>
    <w:rsid w:val="00AF6DE5"/>
    <w:rsid w:val="00B101D7"/>
    <w:rsid w:val="00B23E58"/>
    <w:rsid w:val="00BE5B20"/>
    <w:rsid w:val="00C0150F"/>
    <w:rsid w:val="00CB235C"/>
    <w:rsid w:val="00D20794"/>
    <w:rsid w:val="00E618AE"/>
    <w:rsid w:val="00E80E1A"/>
    <w:rsid w:val="00FC2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BC0AF"/>
  <w15:docId w15:val="{27F32CC5-D4C8-4549-99E5-C776624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6"/>
      <w:ind w:left="955" w:hanging="841"/>
      <w:outlineLvl w:val="0"/>
    </w:pPr>
    <w:rPr>
      <w:b/>
      <w:bCs/>
      <w:sz w:val="32"/>
      <w:szCs w:val="32"/>
    </w:rPr>
  </w:style>
  <w:style w:type="paragraph" w:styleId="Heading2">
    <w:name w:val="heading 2"/>
    <w:basedOn w:val="Normal"/>
    <w:uiPriority w:val="1"/>
    <w:qFormat/>
    <w:pPr>
      <w:ind w:left="114"/>
      <w:outlineLvl w:val="1"/>
    </w:pPr>
    <w:rPr>
      <w:b/>
      <w:bCs/>
      <w:sz w:val="24"/>
      <w:szCs w:val="24"/>
    </w:rPr>
  </w:style>
  <w:style w:type="paragraph" w:styleId="Heading3">
    <w:name w:val="heading 3"/>
    <w:basedOn w:val="Normal"/>
    <w:uiPriority w:val="1"/>
    <w:qFormat/>
    <w:pPr>
      <w:ind w:left="114"/>
      <w:outlineLvl w:val="2"/>
    </w:pPr>
    <w:rPr>
      <w:b/>
      <w:b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ind w:left="83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A4A"/>
    <w:pPr>
      <w:tabs>
        <w:tab w:val="center" w:pos="4513"/>
        <w:tab w:val="right" w:pos="9026"/>
      </w:tabs>
    </w:pPr>
  </w:style>
  <w:style w:type="character" w:customStyle="1" w:styleId="HeaderChar">
    <w:name w:val="Header Char"/>
    <w:basedOn w:val="DefaultParagraphFont"/>
    <w:link w:val="Header"/>
    <w:uiPriority w:val="99"/>
    <w:rsid w:val="00615A4A"/>
    <w:rPr>
      <w:rFonts w:ascii="Calibri" w:eastAsia="Calibri" w:hAnsi="Calibri" w:cs="Calibri"/>
    </w:rPr>
  </w:style>
  <w:style w:type="paragraph" w:styleId="Footer">
    <w:name w:val="footer"/>
    <w:basedOn w:val="Normal"/>
    <w:link w:val="FooterChar"/>
    <w:uiPriority w:val="99"/>
    <w:unhideWhenUsed/>
    <w:rsid w:val="00615A4A"/>
    <w:pPr>
      <w:tabs>
        <w:tab w:val="center" w:pos="4513"/>
        <w:tab w:val="right" w:pos="9026"/>
      </w:tabs>
    </w:pPr>
  </w:style>
  <w:style w:type="character" w:customStyle="1" w:styleId="FooterChar">
    <w:name w:val="Footer Char"/>
    <w:basedOn w:val="DefaultParagraphFont"/>
    <w:link w:val="Footer"/>
    <w:uiPriority w:val="99"/>
    <w:rsid w:val="00615A4A"/>
    <w:rPr>
      <w:rFonts w:ascii="Calibri" w:eastAsia="Calibri" w:hAnsi="Calibri" w:cs="Calibri"/>
    </w:rPr>
  </w:style>
  <w:style w:type="table" w:styleId="TableGrid">
    <w:name w:val="Table Grid"/>
    <w:basedOn w:val="TableNormal"/>
    <w:rsid w:val="004B5AC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5AC8"/>
    <w:pPr>
      <w:widowControl/>
      <w:pBdr>
        <w:top w:val="nil"/>
        <w:left w:val="nil"/>
        <w:bottom w:val="nil"/>
        <w:right w:val="nil"/>
        <w:between w:val="nil"/>
      </w:pBdr>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21FC"/>
    <w:rPr>
      <w:color w:val="69A020" w:themeColor="hyperlink"/>
      <w:u w:val="single"/>
    </w:rPr>
  </w:style>
  <w:style w:type="paragraph" w:styleId="BalloonText">
    <w:name w:val="Balloon Text"/>
    <w:basedOn w:val="Normal"/>
    <w:link w:val="BalloonTextChar"/>
    <w:uiPriority w:val="99"/>
    <w:semiHidden/>
    <w:unhideWhenUsed/>
    <w:rsid w:val="00506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3B3"/>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Bullets-Twinkl">
    <w:name w:val="Bullets - Twinkl"/>
    <w:basedOn w:val="ListParagraph"/>
    <w:link w:val="Bullets-TwinklChar"/>
    <w:qFormat/>
    <w:rsid w:val="005B0CFF"/>
    <w:pPr>
      <w:widowControl/>
      <w:suppressAutoHyphens/>
      <w:autoSpaceDE w:val="0"/>
      <w:autoSpaceDN w:val="0"/>
      <w:adjustRightInd w:val="0"/>
      <w:spacing w:after="170" w:line="360" w:lineRule="atLeast"/>
      <w:ind w:left="357" w:hanging="357"/>
      <w:textAlignment w:val="center"/>
    </w:pPr>
    <w:rPr>
      <w:rFonts w:ascii="Roboto" w:hAnsi="Roboto" w:cs="Twinkl"/>
      <w:color w:val="1C1C1C"/>
      <w:sz w:val="20"/>
      <w:szCs w:val="26"/>
    </w:rPr>
  </w:style>
  <w:style w:type="character" w:customStyle="1" w:styleId="Bullets-TwinklChar">
    <w:name w:val="Bullets - Twinkl Char"/>
    <w:link w:val="Bullets-Twinkl"/>
    <w:rsid w:val="005B0CFF"/>
    <w:rPr>
      <w:rFonts w:ascii="Roboto" w:hAnsi="Roboto" w:cs="Twinkl"/>
      <w:color w:val="1C1C1C"/>
      <w:sz w:val="20"/>
      <w:szCs w:val="26"/>
    </w:rPr>
  </w:style>
  <w:style w:type="paragraph" w:customStyle="1" w:styleId="Pa4">
    <w:name w:val="Pa4"/>
    <w:basedOn w:val="Normal"/>
    <w:next w:val="Normal"/>
    <w:rsid w:val="005B556A"/>
    <w:pPr>
      <w:widowControl/>
      <w:autoSpaceDE w:val="0"/>
      <w:autoSpaceDN w:val="0"/>
      <w:adjustRightInd w:val="0"/>
      <w:spacing w:line="241" w:lineRule="atLeast"/>
    </w:pPr>
    <w:rPr>
      <w:rFonts w:ascii="YWYROU+HelveticaNeue-Medium" w:eastAsia="Times New Roman" w:hAnsi="YWYROU+HelveticaNeue-Medium"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DCD8DC"/>
      </a:lt2>
      <a:accent1>
        <a:srgbClr val="993366"/>
      </a:accent1>
      <a:accent2>
        <a:srgbClr val="990033"/>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9Bd1qA/lgDVjra5yKv5gYoQaag==">AMUW2mUV2w2X1s6z46npDLofX6d8nY0rn6CRbnM8+88hkZmUvV9rRbuXTRP/A3B5DiGpiIdN7+DIIZGWNKwfNHKKBj/mhQlh9KXi0qGyj24hc7iYitUxUGT7HFnU63EQ3KC3O8zGJ2Cj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2158</Words>
  <Characters>12474</Characters>
  <Application>Microsoft Office Word</Application>
  <DocSecurity>4</DocSecurity>
  <Lines>366</Lines>
  <Paragraphs>161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vt:lpstr/>
      <vt:lpstr/>
      <vt:lpstr/>
      <vt:lpstr/>
      <vt:lpstr>Person Specification</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Ms S Ramos</cp:lastModifiedBy>
  <cp:revision>2</cp:revision>
  <cp:lastPrinted>2025-06-30T07:08:00Z</cp:lastPrinted>
  <dcterms:created xsi:type="dcterms:W3CDTF">2025-11-12T13:41:00Z</dcterms:created>
  <dcterms:modified xsi:type="dcterms:W3CDTF">2025-11-12T13:41:00Z</dcterms:modified>
</cp:coreProperties>
</file>